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872E1" w14:textId="77777777" w:rsidR="00D12471" w:rsidRPr="000356FB" w:rsidRDefault="001C4C61">
      <w:pPr>
        <w:spacing w:line="360" w:lineRule="auto"/>
        <w:jc w:val="center"/>
        <w:rPr>
          <w:rFonts w:ascii="黑体" w:eastAsia="黑体" w:hAnsi="黑体"/>
          <w:sz w:val="32"/>
          <w:szCs w:val="32"/>
        </w:rPr>
      </w:pPr>
      <w:r w:rsidRPr="000356FB">
        <w:rPr>
          <w:rFonts w:ascii="黑体" w:eastAsia="黑体" w:hAnsi="黑体" w:hint="eastAsia"/>
          <w:sz w:val="32"/>
          <w:szCs w:val="32"/>
        </w:rPr>
        <w:t>嘉定区普通小学白银路分校课外读物进校园管理工作方案</w:t>
      </w:r>
    </w:p>
    <w:p w14:paraId="32BC0B50" w14:textId="77777777" w:rsidR="00D12471" w:rsidRPr="000356FB" w:rsidRDefault="001C4C61">
      <w:pPr>
        <w:spacing w:line="360" w:lineRule="auto"/>
        <w:ind w:firstLineChars="200" w:firstLine="560"/>
        <w:rPr>
          <w:rFonts w:ascii="楷体" w:eastAsia="楷体" w:hAnsi="楷体"/>
          <w:sz w:val="28"/>
          <w:szCs w:val="28"/>
        </w:rPr>
      </w:pPr>
      <w:r w:rsidRPr="000356FB">
        <w:rPr>
          <w:rFonts w:ascii="楷体" w:eastAsia="楷体" w:hAnsi="楷体" w:hint="eastAsia"/>
          <w:sz w:val="28"/>
          <w:szCs w:val="28"/>
        </w:rPr>
        <w:t>为了进一步贯彻落实教育部印发的《中小学生课外读物进校园管理办法》（教材〔20</w:t>
      </w:r>
      <w:r w:rsidRPr="000356FB">
        <w:rPr>
          <w:rFonts w:ascii="楷体" w:eastAsia="楷体" w:hAnsi="楷体"/>
          <w:sz w:val="28"/>
          <w:szCs w:val="28"/>
        </w:rPr>
        <w:t>21</w:t>
      </w:r>
      <w:r w:rsidRPr="000356FB">
        <w:rPr>
          <w:rFonts w:ascii="楷体" w:eastAsia="楷体" w:hAnsi="楷体" w:hint="eastAsia"/>
          <w:sz w:val="28"/>
          <w:szCs w:val="28"/>
        </w:rPr>
        <w:t>〕</w:t>
      </w:r>
      <w:r w:rsidRPr="000356FB">
        <w:rPr>
          <w:rFonts w:ascii="楷体" w:eastAsia="楷体" w:hAnsi="楷体"/>
          <w:sz w:val="28"/>
          <w:szCs w:val="28"/>
        </w:rPr>
        <w:t>2</w:t>
      </w:r>
      <w:r w:rsidRPr="000356FB">
        <w:rPr>
          <w:rFonts w:ascii="楷体" w:eastAsia="楷体" w:hAnsi="楷体" w:hint="eastAsia"/>
          <w:sz w:val="28"/>
          <w:szCs w:val="28"/>
        </w:rPr>
        <w:t>号）的通知及区教育局相关会议精神，</w:t>
      </w:r>
      <w:r w:rsidRPr="000356FB">
        <w:rPr>
          <w:rFonts w:ascii="楷体" w:eastAsia="楷体" w:hAnsi="楷体"/>
          <w:sz w:val="28"/>
          <w:szCs w:val="28"/>
        </w:rPr>
        <w:t>不断提升学校图书馆服务教育教学能级，规范进校园课外读物管理程序，建立健全长效机制，确保进校园课外读物质量，丰富拓展教育资源，为学生健康成长奠基，</w:t>
      </w:r>
      <w:r w:rsidRPr="000356FB">
        <w:rPr>
          <w:rFonts w:ascii="楷体" w:eastAsia="楷体" w:hAnsi="楷体" w:hint="eastAsia"/>
          <w:sz w:val="28"/>
          <w:szCs w:val="28"/>
        </w:rPr>
        <w:t>根据学校实际情况，制定本方案。</w:t>
      </w:r>
    </w:p>
    <w:p w14:paraId="730AD347" w14:textId="77777777" w:rsidR="00D12471" w:rsidRPr="000356FB" w:rsidRDefault="001C4C61">
      <w:pPr>
        <w:spacing w:line="360" w:lineRule="auto"/>
        <w:ind w:firstLineChars="200" w:firstLine="562"/>
        <w:rPr>
          <w:rFonts w:ascii="楷体" w:eastAsia="楷体" w:hAnsi="楷体"/>
          <w:b/>
          <w:bCs/>
          <w:sz w:val="28"/>
          <w:szCs w:val="28"/>
        </w:rPr>
      </w:pPr>
      <w:r w:rsidRPr="000356FB">
        <w:rPr>
          <w:rFonts w:ascii="楷体" w:eastAsia="楷体" w:hAnsi="楷体" w:hint="eastAsia"/>
          <w:b/>
          <w:bCs/>
          <w:sz w:val="28"/>
          <w:szCs w:val="28"/>
        </w:rPr>
        <w:t>一、指导思想</w:t>
      </w:r>
    </w:p>
    <w:p w14:paraId="0158351F" w14:textId="77777777" w:rsidR="00D12471" w:rsidRPr="000356FB" w:rsidRDefault="001C4C61">
      <w:pPr>
        <w:spacing w:line="360" w:lineRule="auto"/>
        <w:ind w:firstLineChars="200" w:firstLine="560"/>
        <w:rPr>
          <w:rFonts w:ascii="楷体" w:eastAsia="楷体" w:hAnsi="楷体"/>
          <w:sz w:val="28"/>
          <w:szCs w:val="28"/>
        </w:rPr>
      </w:pPr>
      <w:r w:rsidRPr="000356FB">
        <w:rPr>
          <w:rFonts w:ascii="楷体" w:eastAsia="楷体" w:hAnsi="楷体" w:hint="eastAsia"/>
          <w:sz w:val="28"/>
          <w:szCs w:val="28"/>
        </w:rPr>
        <w:t>丰富学生阅读内容，拓展阅读活动，规范课外读物进校园管理，防止问题读物进入校园，充分发挥课外读物育人功能。</w:t>
      </w:r>
    </w:p>
    <w:p w14:paraId="2FFA9026" w14:textId="77777777" w:rsidR="00D12471" w:rsidRPr="000356FB" w:rsidRDefault="001C4C61">
      <w:pPr>
        <w:spacing w:line="360" w:lineRule="auto"/>
        <w:ind w:firstLineChars="200" w:firstLine="562"/>
        <w:rPr>
          <w:rFonts w:ascii="楷体" w:eastAsia="楷体" w:hAnsi="楷体"/>
          <w:b/>
          <w:bCs/>
          <w:sz w:val="28"/>
          <w:szCs w:val="28"/>
        </w:rPr>
      </w:pPr>
      <w:r w:rsidRPr="000356FB">
        <w:rPr>
          <w:rFonts w:ascii="楷体" w:eastAsia="楷体" w:hAnsi="楷体" w:hint="eastAsia"/>
          <w:b/>
          <w:bCs/>
          <w:sz w:val="28"/>
          <w:szCs w:val="28"/>
        </w:rPr>
        <w:t>二、明确责任主体，成立工作小组</w:t>
      </w:r>
    </w:p>
    <w:p w14:paraId="3A78C9E3" w14:textId="77777777" w:rsidR="00D12471" w:rsidRPr="000356FB" w:rsidRDefault="001C4C61">
      <w:pPr>
        <w:spacing w:line="360" w:lineRule="auto"/>
        <w:ind w:firstLineChars="200" w:firstLine="560"/>
        <w:rPr>
          <w:rFonts w:ascii="楷体" w:eastAsia="楷体" w:hAnsi="楷体"/>
          <w:sz w:val="28"/>
          <w:szCs w:val="28"/>
        </w:rPr>
      </w:pPr>
      <w:r w:rsidRPr="000356FB">
        <w:rPr>
          <w:rFonts w:ascii="楷体" w:eastAsia="楷体" w:hAnsi="楷体" w:hint="eastAsia"/>
          <w:sz w:val="28"/>
          <w:szCs w:val="28"/>
        </w:rPr>
        <w:t>学校是进校园课外读物推荐责任主体，负责课外读物的遴选、审核工作。</w:t>
      </w:r>
      <w:r w:rsidRPr="000356FB">
        <w:rPr>
          <w:rFonts w:ascii="楷体" w:eastAsia="楷体" w:hAnsi="楷体"/>
          <w:sz w:val="28"/>
          <w:szCs w:val="28"/>
        </w:rPr>
        <w:t>进校园课外读物每学年推荐一次</w:t>
      </w:r>
      <w:r w:rsidRPr="000356FB">
        <w:rPr>
          <w:rFonts w:ascii="楷体" w:eastAsia="楷体" w:hAnsi="楷体" w:hint="eastAsia"/>
          <w:sz w:val="28"/>
          <w:szCs w:val="28"/>
        </w:rPr>
        <w:t>，</w:t>
      </w:r>
      <w:r w:rsidRPr="000356FB">
        <w:rPr>
          <w:rFonts w:ascii="楷体" w:eastAsia="楷体" w:hAnsi="楷体"/>
          <w:sz w:val="28"/>
          <w:szCs w:val="28"/>
        </w:rPr>
        <w:t>程序包括初选、评议、确认、备案等环节。学校组织管理人员、图书馆管理人员提出初选目录；学科组负责审读，对选自国家批准的推荐目录中的读物，重点评议适宜性，对其他读物要按推荐原则、标准、要求全面把关，提出评议意见；</w:t>
      </w:r>
      <w:r w:rsidRPr="000356FB">
        <w:rPr>
          <w:rFonts w:ascii="楷体" w:eastAsia="楷体" w:hAnsi="楷体" w:hint="eastAsia"/>
          <w:sz w:val="28"/>
          <w:szCs w:val="28"/>
        </w:rPr>
        <w:t>工作</w:t>
      </w:r>
      <w:r w:rsidRPr="000356FB">
        <w:rPr>
          <w:rFonts w:ascii="楷体" w:eastAsia="楷体" w:hAnsi="楷体"/>
          <w:sz w:val="28"/>
          <w:szCs w:val="28"/>
        </w:rPr>
        <w:t>小组负责审核把关，统筹数量种类，确认推荐结果。</w:t>
      </w:r>
    </w:p>
    <w:p w14:paraId="46E5E4C4" w14:textId="77777777" w:rsidR="00D12471" w:rsidRPr="000356FB" w:rsidRDefault="001C4C61">
      <w:pPr>
        <w:spacing w:line="360" w:lineRule="auto"/>
        <w:ind w:firstLineChars="200" w:firstLine="560"/>
        <w:rPr>
          <w:rFonts w:ascii="楷体" w:eastAsia="楷体" w:hAnsi="楷体"/>
          <w:sz w:val="28"/>
          <w:szCs w:val="28"/>
        </w:rPr>
      </w:pPr>
      <w:r w:rsidRPr="000356FB">
        <w:rPr>
          <w:rFonts w:ascii="楷体" w:eastAsia="楷体" w:hAnsi="楷体" w:hint="eastAsia"/>
          <w:sz w:val="28"/>
          <w:szCs w:val="28"/>
          <w:lang w:eastAsia="zh-Hans"/>
        </w:rPr>
        <w:t>普通小学白银路分校</w:t>
      </w:r>
      <w:r w:rsidRPr="000356FB">
        <w:rPr>
          <w:rFonts w:ascii="楷体" w:eastAsia="楷体" w:hAnsi="楷体" w:hint="eastAsia"/>
          <w:sz w:val="28"/>
          <w:szCs w:val="28"/>
        </w:rPr>
        <w:t>课外读物进校园管理工作小组：</w:t>
      </w:r>
    </w:p>
    <w:p w14:paraId="7C860685" w14:textId="77777777" w:rsidR="00D12471" w:rsidRPr="000356FB" w:rsidRDefault="001C4C61">
      <w:pPr>
        <w:spacing w:line="360" w:lineRule="auto"/>
        <w:ind w:firstLineChars="200" w:firstLine="560"/>
        <w:rPr>
          <w:rFonts w:ascii="楷体" w:eastAsia="楷体" w:hAnsi="楷体"/>
          <w:sz w:val="28"/>
          <w:szCs w:val="28"/>
        </w:rPr>
      </w:pPr>
      <w:r w:rsidRPr="000356FB">
        <w:rPr>
          <w:rFonts w:ascii="楷体" w:eastAsia="楷体" w:hAnsi="楷体" w:hint="eastAsia"/>
          <w:sz w:val="28"/>
          <w:szCs w:val="28"/>
        </w:rPr>
        <w:t>组长：</w:t>
      </w:r>
      <w:r w:rsidRPr="000356FB">
        <w:rPr>
          <w:rFonts w:ascii="楷体" w:eastAsia="楷体" w:hAnsi="楷体" w:hint="eastAsia"/>
          <w:sz w:val="28"/>
          <w:szCs w:val="28"/>
          <w:lang w:eastAsia="zh-Hans"/>
        </w:rPr>
        <w:t>蔡艳萍</w:t>
      </w:r>
      <w:r w:rsidRPr="000356FB">
        <w:rPr>
          <w:rFonts w:ascii="楷体" w:eastAsia="楷体" w:hAnsi="楷体"/>
          <w:sz w:val="28"/>
          <w:szCs w:val="28"/>
          <w:lang w:eastAsia="zh-Hans"/>
        </w:rPr>
        <w:t>、朱英</w:t>
      </w:r>
    </w:p>
    <w:p w14:paraId="3CB51BEB" w14:textId="77777777" w:rsidR="00D12471" w:rsidRPr="000356FB" w:rsidRDefault="001C4C61">
      <w:pPr>
        <w:spacing w:line="360" w:lineRule="auto"/>
        <w:ind w:firstLineChars="200" w:firstLine="560"/>
        <w:rPr>
          <w:rFonts w:ascii="楷体" w:eastAsia="楷体" w:hAnsi="楷体"/>
          <w:sz w:val="28"/>
          <w:szCs w:val="28"/>
        </w:rPr>
      </w:pPr>
      <w:r w:rsidRPr="000356FB">
        <w:rPr>
          <w:rFonts w:ascii="楷体" w:eastAsia="楷体" w:hAnsi="楷体" w:hint="eastAsia"/>
          <w:sz w:val="28"/>
          <w:szCs w:val="28"/>
        </w:rPr>
        <w:t>副组长：张勤、</w:t>
      </w:r>
      <w:r w:rsidRPr="000356FB">
        <w:rPr>
          <w:rFonts w:ascii="楷体" w:eastAsia="楷体" w:hAnsi="楷体" w:hint="eastAsia"/>
          <w:sz w:val="28"/>
          <w:szCs w:val="28"/>
          <w:lang w:eastAsia="zh-Hans"/>
        </w:rPr>
        <w:t>韩乘乘</w:t>
      </w:r>
      <w:r w:rsidRPr="000356FB">
        <w:rPr>
          <w:rFonts w:ascii="楷体" w:eastAsia="楷体" w:hAnsi="楷体" w:hint="eastAsia"/>
          <w:sz w:val="28"/>
          <w:szCs w:val="28"/>
        </w:rPr>
        <w:t>、陈燕、李婷</w:t>
      </w:r>
    </w:p>
    <w:p w14:paraId="0AFCED1A" w14:textId="77777777" w:rsidR="00D12471" w:rsidRPr="000356FB" w:rsidRDefault="001C4C61">
      <w:pPr>
        <w:spacing w:line="360" w:lineRule="auto"/>
        <w:ind w:firstLineChars="200" w:firstLine="560"/>
        <w:rPr>
          <w:rFonts w:ascii="楷体" w:eastAsia="楷体" w:hAnsi="楷体"/>
          <w:sz w:val="28"/>
          <w:szCs w:val="28"/>
          <w:lang w:eastAsia="zh-Hans"/>
        </w:rPr>
      </w:pPr>
      <w:r w:rsidRPr="000356FB">
        <w:rPr>
          <w:rFonts w:ascii="楷体" w:eastAsia="楷体" w:hAnsi="楷体" w:hint="eastAsia"/>
          <w:sz w:val="28"/>
          <w:szCs w:val="28"/>
        </w:rPr>
        <w:t>成员：</w:t>
      </w:r>
      <w:r w:rsidRPr="000356FB">
        <w:rPr>
          <w:rFonts w:ascii="楷体" w:eastAsia="楷体" w:hAnsi="楷体" w:hint="eastAsia"/>
          <w:sz w:val="28"/>
          <w:szCs w:val="28"/>
          <w:lang w:eastAsia="zh-Hans"/>
        </w:rPr>
        <w:t>各班班主任</w:t>
      </w:r>
      <w:r w:rsidRPr="000356FB">
        <w:rPr>
          <w:rFonts w:ascii="楷体" w:eastAsia="楷体" w:hAnsi="楷体"/>
          <w:sz w:val="28"/>
          <w:szCs w:val="28"/>
          <w:lang w:eastAsia="zh-Hans"/>
        </w:rPr>
        <w:t>、</w:t>
      </w:r>
      <w:r w:rsidRPr="000356FB">
        <w:rPr>
          <w:rFonts w:ascii="楷体" w:eastAsia="楷体" w:hAnsi="楷体" w:hint="eastAsia"/>
          <w:sz w:val="28"/>
          <w:szCs w:val="28"/>
          <w:lang w:eastAsia="zh-Hans"/>
        </w:rPr>
        <w:t>副班主任</w:t>
      </w:r>
      <w:r w:rsidRPr="000356FB">
        <w:rPr>
          <w:rFonts w:ascii="楷体" w:eastAsia="楷体" w:hAnsi="楷体"/>
          <w:sz w:val="28"/>
          <w:szCs w:val="28"/>
          <w:lang w:eastAsia="zh-Hans"/>
        </w:rPr>
        <w:t>、全校道德与法治教师</w:t>
      </w:r>
    </w:p>
    <w:p w14:paraId="2420B30C" w14:textId="77777777" w:rsidR="00D12471" w:rsidRPr="000356FB" w:rsidRDefault="001C4C61">
      <w:pPr>
        <w:spacing w:line="360" w:lineRule="auto"/>
        <w:ind w:firstLineChars="200" w:firstLine="562"/>
        <w:rPr>
          <w:rFonts w:ascii="楷体" w:eastAsia="楷体" w:hAnsi="楷体"/>
          <w:b/>
          <w:bCs/>
          <w:sz w:val="28"/>
          <w:szCs w:val="28"/>
          <w:lang w:eastAsia="zh-Hans"/>
        </w:rPr>
      </w:pPr>
      <w:r w:rsidRPr="000356FB">
        <w:rPr>
          <w:rFonts w:ascii="楷体" w:eastAsia="楷体" w:hAnsi="楷体" w:hint="eastAsia"/>
          <w:b/>
          <w:bCs/>
          <w:sz w:val="28"/>
          <w:szCs w:val="28"/>
          <w:lang w:eastAsia="zh-Hans"/>
        </w:rPr>
        <w:t>三、读物推荐原则</w:t>
      </w:r>
    </w:p>
    <w:p w14:paraId="15819A78" w14:textId="77777777" w:rsidR="00D12471" w:rsidRPr="000356FB" w:rsidRDefault="001C4C61">
      <w:pPr>
        <w:spacing w:line="360" w:lineRule="auto"/>
        <w:ind w:firstLineChars="200" w:firstLine="562"/>
        <w:rPr>
          <w:rFonts w:ascii="楷体" w:eastAsia="楷体" w:hAnsi="楷体"/>
          <w:sz w:val="28"/>
          <w:szCs w:val="28"/>
          <w:lang w:eastAsia="zh-Hans"/>
        </w:rPr>
      </w:pPr>
      <w:r w:rsidRPr="000356FB">
        <w:rPr>
          <w:rFonts w:ascii="楷体" w:eastAsia="楷体" w:hAnsi="楷体" w:hint="eastAsia"/>
          <w:b/>
          <w:bCs/>
          <w:sz w:val="28"/>
          <w:szCs w:val="28"/>
          <w:lang w:eastAsia="zh-Hans"/>
        </w:rPr>
        <w:t>方向性：</w:t>
      </w:r>
      <w:r w:rsidRPr="000356FB">
        <w:rPr>
          <w:rFonts w:ascii="楷体" w:eastAsia="楷体" w:hAnsi="楷体" w:hint="eastAsia"/>
          <w:sz w:val="28"/>
          <w:szCs w:val="28"/>
          <w:lang w:eastAsia="zh-Hans"/>
        </w:rPr>
        <w:t>坚持育人为本，严把政治关，严格绅士课外读物价值取</w:t>
      </w:r>
      <w:r w:rsidRPr="000356FB">
        <w:rPr>
          <w:rFonts w:ascii="楷体" w:eastAsia="楷体" w:hAnsi="楷体" w:hint="eastAsia"/>
          <w:sz w:val="28"/>
          <w:szCs w:val="28"/>
          <w:lang w:eastAsia="zh-Hans"/>
        </w:rPr>
        <w:lastRenderedPageBreak/>
        <w:t>向，助力学生成为有理想、有本领、有担当的时代新人。</w:t>
      </w:r>
    </w:p>
    <w:p w14:paraId="280FAF88"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hint="eastAsia"/>
          <w:b/>
          <w:bCs/>
          <w:sz w:val="28"/>
          <w:szCs w:val="28"/>
          <w:lang w:eastAsia="zh-Hans"/>
        </w:rPr>
        <w:t>全面性：</w:t>
      </w:r>
      <w:r w:rsidRPr="000356FB">
        <w:rPr>
          <w:rFonts w:ascii="楷体" w:eastAsia="楷体" w:hAnsi="楷体" w:hint="eastAsia"/>
          <w:sz w:val="28"/>
          <w:szCs w:val="28"/>
        </w:rPr>
        <w:t>坚持“五育”并举，着眼于学生全面发展，围绕核心素养，紧密联系学生思想、学习、生活实际，满足学生德育、智育、体育、美育和劳动教育等方面的阅读需求，全面发展素质教育。</w:t>
      </w:r>
    </w:p>
    <w:p w14:paraId="7CCDC83F"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hint="eastAsia"/>
          <w:b/>
          <w:bCs/>
          <w:sz w:val="28"/>
          <w:szCs w:val="28"/>
          <w:lang w:eastAsia="zh-Hans"/>
        </w:rPr>
        <w:t>适宜性：</w:t>
      </w:r>
      <w:r w:rsidRPr="000356FB">
        <w:rPr>
          <w:rFonts w:ascii="楷体" w:eastAsia="楷体" w:hAnsi="楷体" w:hint="eastAsia"/>
          <w:sz w:val="28"/>
          <w:szCs w:val="28"/>
        </w:rPr>
        <w:t>符合学生认知发展水平，满足不同学段学生学习需求和阅读兴趣。课外读物应使用绿色印刷，适应青少年视力保护需求。</w:t>
      </w:r>
    </w:p>
    <w:p w14:paraId="7D8822E7"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hint="eastAsia"/>
          <w:b/>
          <w:bCs/>
          <w:sz w:val="28"/>
          <w:szCs w:val="28"/>
          <w:lang w:eastAsia="zh-Hans"/>
        </w:rPr>
        <w:t>多样性：</w:t>
      </w:r>
      <w:r w:rsidRPr="000356FB">
        <w:rPr>
          <w:rFonts w:ascii="楷体" w:eastAsia="楷体" w:hAnsi="楷体" w:hint="eastAsia"/>
          <w:sz w:val="28"/>
          <w:szCs w:val="28"/>
        </w:rPr>
        <w:t>兼顾课外读物的学科、题材、国别、风格、表现形式，贯通古今之外。</w:t>
      </w:r>
    </w:p>
    <w:p w14:paraId="6AAFE83C"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hint="eastAsia"/>
          <w:b/>
          <w:bCs/>
          <w:sz w:val="28"/>
          <w:szCs w:val="28"/>
          <w:lang w:eastAsia="zh-Hans"/>
        </w:rPr>
        <w:t>适度性：</w:t>
      </w:r>
      <w:r w:rsidRPr="000356FB">
        <w:rPr>
          <w:rFonts w:ascii="楷体" w:eastAsia="楷体" w:hAnsi="楷体" w:hint="eastAsia"/>
          <w:sz w:val="28"/>
          <w:szCs w:val="28"/>
        </w:rPr>
        <w:t>学校和教师根据教育教学需要推荐的课外读物，要严格把关、控制数量。</w:t>
      </w:r>
    </w:p>
    <w:p w14:paraId="796D2A6C" w14:textId="77777777" w:rsidR="00D12471" w:rsidRPr="000356FB" w:rsidRDefault="001C4C61">
      <w:pPr>
        <w:spacing w:line="360" w:lineRule="auto"/>
        <w:ind w:firstLineChars="200" w:firstLine="562"/>
        <w:rPr>
          <w:rFonts w:ascii="楷体" w:eastAsia="楷体" w:hAnsi="楷体"/>
          <w:b/>
          <w:bCs/>
          <w:sz w:val="28"/>
          <w:szCs w:val="28"/>
        </w:rPr>
      </w:pPr>
      <w:r w:rsidRPr="000356FB">
        <w:rPr>
          <w:rFonts w:ascii="楷体" w:eastAsia="楷体" w:hAnsi="楷体" w:hint="eastAsia"/>
          <w:b/>
          <w:bCs/>
          <w:sz w:val="28"/>
          <w:szCs w:val="28"/>
        </w:rPr>
        <w:t>四、读物基本标准</w:t>
      </w:r>
    </w:p>
    <w:p w14:paraId="6C016F43"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b/>
          <w:bCs/>
          <w:sz w:val="28"/>
          <w:szCs w:val="28"/>
        </w:rPr>
        <w:t>主题鲜明。</w:t>
      </w:r>
      <w:r w:rsidRPr="000356FB">
        <w:rPr>
          <w:rFonts w:ascii="楷体" w:eastAsia="楷体" w:hAnsi="楷体"/>
          <w:sz w:val="28"/>
          <w:szCs w:val="28"/>
        </w:rPr>
        <w:t>体现主旋律，引领新风尚，重点宣传习近平新时代中国特色社会主义思想，传承红色基因，弘扬民族精神、时代精神、科学精神，</w:t>
      </w:r>
      <w:proofErr w:type="gramStart"/>
      <w:r w:rsidRPr="000356FB">
        <w:rPr>
          <w:rFonts w:ascii="楷体" w:eastAsia="楷体" w:hAnsi="楷体"/>
          <w:sz w:val="28"/>
          <w:szCs w:val="28"/>
        </w:rPr>
        <w:t>彰显家国</w:t>
      </w:r>
      <w:proofErr w:type="gramEnd"/>
      <w:r w:rsidRPr="000356FB">
        <w:rPr>
          <w:rFonts w:ascii="楷体" w:eastAsia="楷体" w:hAnsi="楷体"/>
          <w:sz w:val="28"/>
          <w:szCs w:val="28"/>
        </w:rPr>
        <w:t>情怀、社会关爱、人格修养，开拓国际视野，涵养法治意识。</w:t>
      </w:r>
    </w:p>
    <w:p w14:paraId="0E164B43"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b/>
          <w:bCs/>
          <w:sz w:val="28"/>
          <w:szCs w:val="28"/>
        </w:rPr>
        <w:t>内容积极。</w:t>
      </w:r>
      <w:r w:rsidRPr="000356FB">
        <w:rPr>
          <w:rFonts w:ascii="楷体" w:eastAsia="楷体" w:hAnsi="楷体"/>
          <w:sz w:val="28"/>
          <w:szCs w:val="28"/>
        </w:rPr>
        <w:t>选材积极向上，反映经济社会发展新成就、科学技术新进展，以及人类文明优秀成果，具 有较高人文、社会、科学、艺术等方面价值。选文作者历史评价正面，有良好的社会形象。</w:t>
      </w:r>
    </w:p>
    <w:p w14:paraId="08520ECD"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b/>
          <w:bCs/>
          <w:sz w:val="28"/>
          <w:szCs w:val="28"/>
        </w:rPr>
        <w:t>可读性强。</w:t>
      </w:r>
      <w:r w:rsidRPr="000356FB">
        <w:rPr>
          <w:rFonts w:ascii="楷体" w:eastAsia="楷体" w:hAnsi="楷体"/>
          <w:sz w:val="28"/>
          <w:szCs w:val="28"/>
        </w:rPr>
        <w:t>文字优美，表达流畅，深入浅出，具有一定的启发性、趣味性。</w:t>
      </w:r>
    </w:p>
    <w:p w14:paraId="4F0E908F"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b/>
          <w:bCs/>
          <w:sz w:val="28"/>
          <w:szCs w:val="28"/>
        </w:rPr>
        <w:t>启智增慧。</w:t>
      </w:r>
      <w:r w:rsidRPr="000356FB">
        <w:rPr>
          <w:rFonts w:ascii="楷体" w:eastAsia="楷体" w:hAnsi="楷体"/>
          <w:sz w:val="28"/>
          <w:szCs w:val="28"/>
        </w:rPr>
        <w:t>能够激发学生的好奇心、想象力、创造力，增长知识见识，提升发现问题和解决问题能力，增强综合素质。</w:t>
      </w:r>
    </w:p>
    <w:p w14:paraId="7CCC9FBA" w14:textId="77777777" w:rsidR="00D12471" w:rsidRPr="000356FB" w:rsidRDefault="001C4C61">
      <w:pPr>
        <w:pStyle w:val="a6"/>
        <w:numPr>
          <w:ilvl w:val="0"/>
          <w:numId w:val="2"/>
        </w:numPr>
        <w:spacing w:before="0" w:beforeAutospacing="0" w:after="0" w:afterAutospacing="0" w:line="360" w:lineRule="auto"/>
        <w:ind w:firstLineChars="200" w:firstLine="562"/>
        <w:jc w:val="both"/>
        <w:rPr>
          <w:rFonts w:ascii="楷体" w:eastAsia="楷体" w:hAnsi="楷体" w:cstheme="minorBidi"/>
          <w:b/>
          <w:bCs/>
          <w:kern w:val="2"/>
          <w:sz w:val="28"/>
          <w:szCs w:val="28"/>
        </w:rPr>
      </w:pPr>
      <w:r w:rsidRPr="000356FB">
        <w:rPr>
          <w:rFonts w:ascii="楷体" w:eastAsia="楷体" w:hAnsi="楷体" w:cstheme="minorBidi"/>
          <w:b/>
          <w:bCs/>
          <w:kern w:val="2"/>
          <w:sz w:val="28"/>
          <w:szCs w:val="28"/>
        </w:rPr>
        <w:lastRenderedPageBreak/>
        <w:t>重点任务：</w:t>
      </w:r>
    </w:p>
    <w:p w14:paraId="5118A458"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b/>
          <w:bCs/>
          <w:sz w:val="28"/>
          <w:szCs w:val="28"/>
        </w:rPr>
        <w:t>1.增量提质馆藏图书，满足学生课外阅读需求</w:t>
      </w:r>
      <w:r w:rsidRPr="000356FB">
        <w:rPr>
          <w:rFonts w:ascii="楷体" w:eastAsia="楷体" w:hAnsi="楷体" w:hint="eastAsia"/>
          <w:b/>
          <w:bCs/>
          <w:sz w:val="28"/>
          <w:szCs w:val="28"/>
        </w:rPr>
        <w:t>。</w:t>
      </w:r>
      <w:r w:rsidRPr="000356FB">
        <w:rPr>
          <w:rFonts w:ascii="楷体" w:eastAsia="楷体" w:hAnsi="楷体"/>
          <w:sz w:val="28"/>
          <w:szCs w:val="28"/>
        </w:rPr>
        <w:t>学校图书馆充分发挥主阵地作用，结合我校教育教学实际需要，切好学生课外阅读需求调研。鼓励学科教师、图书馆长、学生和家长代表等多方推荐，积极扩充馆藏图书数量，确保提升馆藏图书品质，充分满足学生阅读需求。</w:t>
      </w:r>
    </w:p>
    <w:p w14:paraId="3965B4E3"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hint="eastAsia"/>
          <w:b/>
          <w:bCs/>
          <w:sz w:val="28"/>
          <w:szCs w:val="28"/>
        </w:rPr>
        <w:t>2.</w:t>
      </w:r>
      <w:r w:rsidRPr="000356FB">
        <w:rPr>
          <w:rFonts w:ascii="楷体" w:eastAsia="楷体" w:hAnsi="楷体"/>
          <w:b/>
          <w:bCs/>
          <w:sz w:val="28"/>
          <w:szCs w:val="28"/>
        </w:rPr>
        <w:t>建设图书馆课程，丰富学生阅读活动</w:t>
      </w:r>
      <w:r w:rsidRPr="000356FB">
        <w:rPr>
          <w:rFonts w:ascii="楷体" w:eastAsia="楷体" w:hAnsi="楷体" w:hint="eastAsia"/>
          <w:b/>
          <w:bCs/>
          <w:sz w:val="28"/>
          <w:szCs w:val="28"/>
        </w:rPr>
        <w:t>。</w:t>
      </w:r>
      <w:r w:rsidRPr="000356FB">
        <w:rPr>
          <w:rFonts w:ascii="楷体" w:eastAsia="楷体" w:hAnsi="楷体"/>
          <w:sz w:val="28"/>
          <w:szCs w:val="28"/>
        </w:rPr>
        <w:t>重视学生阅读素养和学习能力的培育与提升加大学校图书馆课程建设力度，组织教师共同开发学科教学融合的图书馆课程。组织开展每年一度“我的语文是讲故事高手”等活动，分享交流阅读经验。</w:t>
      </w:r>
    </w:p>
    <w:p w14:paraId="0DD9380B"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hint="eastAsia"/>
          <w:b/>
          <w:bCs/>
          <w:sz w:val="28"/>
          <w:szCs w:val="28"/>
        </w:rPr>
        <w:t>3.</w:t>
      </w:r>
      <w:r w:rsidRPr="000356FB">
        <w:rPr>
          <w:rFonts w:ascii="楷体" w:eastAsia="楷体" w:hAnsi="楷体"/>
          <w:b/>
          <w:bCs/>
          <w:sz w:val="28"/>
          <w:szCs w:val="28"/>
        </w:rPr>
        <w:t>有序引进数字资源，探索有效管理办法</w:t>
      </w:r>
      <w:r w:rsidRPr="000356FB">
        <w:rPr>
          <w:rFonts w:ascii="楷体" w:eastAsia="楷体" w:hAnsi="楷体" w:hint="eastAsia"/>
          <w:b/>
          <w:bCs/>
          <w:sz w:val="28"/>
          <w:szCs w:val="28"/>
        </w:rPr>
        <w:t>。</w:t>
      </w:r>
      <w:r w:rsidRPr="000356FB">
        <w:rPr>
          <w:rFonts w:ascii="楷体" w:eastAsia="楷体" w:hAnsi="楷体"/>
          <w:sz w:val="28"/>
          <w:szCs w:val="28"/>
        </w:rPr>
        <w:t>目前我校已有数字资源为电子班牌，可利用电子</w:t>
      </w:r>
      <w:proofErr w:type="gramStart"/>
      <w:r w:rsidRPr="000356FB">
        <w:rPr>
          <w:rFonts w:ascii="楷体" w:eastAsia="楷体" w:hAnsi="楷体"/>
          <w:sz w:val="28"/>
          <w:szCs w:val="28"/>
        </w:rPr>
        <w:t>班牌了解</w:t>
      </w:r>
      <w:proofErr w:type="gramEnd"/>
      <w:r w:rsidRPr="000356FB">
        <w:rPr>
          <w:rFonts w:ascii="楷体" w:eastAsia="楷体" w:hAnsi="楷体"/>
          <w:sz w:val="28"/>
          <w:szCs w:val="28"/>
        </w:rPr>
        <w:t>馆藏图书学生借阅信息。在保证学生身心健康的寄出上，根据学段特点，有序引进数字出版产品，做好信息化时代新媒介阅读指导。</w:t>
      </w:r>
    </w:p>
    <w:p w14:paraId="6147ADB9"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hint="eastAsia"/>
          <w:b/>
          <w:bCs/>
          <w:sz w:val="28"/>
          <w:szCs w:val="28"/>
        </w:rPr>
        <w:t>4.</w:t>
      </w:r>
      <w:r w:rsidRPr="000356FB">
        <w:rPr>
          <w:rFonts w:ascii="楷体" w:eastAsia="楷体" w:hAnsi="楷体"/>
          <w:b/>
          <w:bCs/>
          <w:sz w:val="28"/>
          <w:szCs w:val="28"/>
        </w:rPr>
        <w:t>加大图书馆建设力度，提升服务能级</w:t>
      </w:r>
      <w:r w:rsidRPr="000356FB">
        <w:rPr>
          <w:rFonts w:ascii="楷体" w:eastAsia="楷体" w:hAnsi="楷体" w:hint="eastAsia"/>
          <w:b/>
          <w:bCs/>
          <w:sz w:val="28"/>
          <w:szCs w:val="28"/>
        </w:rPr>
        <w:t>。</w:t>
      </w:r>
      <w:r w:rsidRPr="000356FB">
        <w:rPr>
          <w:rFonts w:ascii="楷体" w:eastAsia="楷体" w:hAnsi="楷体"/>
          <w:sz w:val="28"/>
          <w:szCs w:val="28"/>
        </w:rPr>
        <w:t>学校根据图书馆建设相关标准，提升图书馆服务能级，争创示范图书馆。</w:t>
      </w:r>
      <w:proofErr w:type="gramStart"/>
      <w:r w:rsidRPr="000356FB">
        <w:rPr>
          <w:rFonts w:ascii="楷体" w:eastAsia="楷体" w:hAnsi="楷体"/>
          <w:sz w:val="28"/>
          <w:szCs w:val="28"/>
        </w:rPr>
        <w:t>以评促建</w:t>
      </w:r>
      <w:proofErr w:type="gramEnd"/>
      <w:r w:rsidRPr="000356FB">
        <w:rPr>
          <w:rFonts w:ascii="楷体" w:eastAsia="楷体" w:hAnsi="楷体"/>
          <w:sz w:val="28"/>
          <w:szCs w:val="28"/>
        </w:rPr>
        <w:t>，进一步提升图书馆品质，力争把我校“慧雅专列”图书馆打造为学生最喜欢的学习空间</w:t>
      </w:r>
      <w:r w:rsidRPr="000356FB">
        <w:rPr>
          <w:rFonts w:ascii="楷体" w:eastAsia="楷体" w:hAnsi="楷体" w:hint="eastAsia"/>
          <w:sz w:val="28"/>
          <w:szCs w:val="28"/>
        </w:rPr>
        <w:t>。</w:t>
      </w:r>
    </w:p>
    <w:p w14:paraId="15E08719" w14:textId="77777777" w:rsidR="00D12471" w:rsidRPr="000356FB" w:rsidRDefault="001C4C61">
      <w:pPr>
        <w:spacing w:line="360" w:lineRule="auto"/>
        <w:ind w:firstLineChars="200" w:firstLine="562"/>
        <w:rPr>
          <w:rFonts w:ascii="楷体" w:eastAsia="楷体" w:hAnsi="楷体"/>
          <w:sz w:val="28"/>
          <w:szCs w:val="28"/>
        </w:rPr>
      </w:pPr>
      <w:r w:rsidRPr="000356FB">
        <w:rPr>
          <w:rFonts w:ascii="楷体" w:eastAsia="楷体" w:hAnsi="楷体"/>
          <w:b/>
          <w:bCs/>
          <w:sz w:val="28"/>
          <w:szCs w:val="28"/>
        </w:rPr>
        <w:t>5.加强队伍建设，服务教育教学改革。</w:t>
      </w:r>
      <w:r w:rsidRPr="000356FB">
        <w:rPr>
          <w:rFonts w:ascii="楷体" w:eastAsia="楷体" w:hAnsi="楷体"/>
          <w:sz w:val="28"/>
          <w:szCs w:val="28"/>
        </w:rPr>
        <w:t>学校对图书馆馆长资格准入有明确规定，对其培训进修、绩效考核有管理制度。</w:t>
      </w:r>
    </w:p>
    <w:p w14:paraId="61AB8B58" w14:textId="77777777" w:rsidR="00D12471" w:rsidRPr="000356FB" w:rsidRDefault="001C4C61">
      <w:pPr>
        <w:spacing w:line="360" w:lineRule="auto"/>
        <w:ind w:firstLineChars="200" w:firstLine="560"/>
        <w:rPr>
          <w:rFonts w:ascii="楷体" w:eastAsia="楷体" w:hAnsi="楷体"/>
          <w:sz w:val="28"/>
          <w:szCs w:val="28"/>
        </w:rPr>
      </w:pPr>
      <w:r w:rsidRPr="000356FB">
        <w:rPr>
          <w:rFonts w:ascii="楷体" w:eastAsia="楷体" w:hAnsi="楷体"/>
          <w:sz w:val="28"/>
          <w:szCs w:val="28"/>
        </w:rPr>
        <w:t>“慧雅专列”图书馆馆长：李婷</w:t>
      </w:r>
    </w:p>
    <w:p w14:paraId="5C79D108" w14:textId="06B1E725" w:rsidR="00D12471" w:rsidRPr="000356FB" w:rsidRDefault="001C4C61" w:rsidP="000356FB">
      <w:pPr>
        <w:spacing w:line="360" w:lineRule="auto"/>
        <w:ind w:firstLineChars="200" w:firstLine="560"/>
        <w:rPr>
          <w:rFonts w:ascii="楷体" w:eastAsia="楷体" w:hAnsi="楷体"/>
          <w:sz w:val="28"/>
          <w:szCs w:val="28"/>
        </w:rPr>
      </w:pPr>
      <w:r w:rsidRPr="000356FB">
        <w:rPr>
          <w:rFonts w:ascii="楷体" w:eastAsia="楷体" w:hAnsi="楷体"/>
          <w:sz w:val="28"/>
          <w:szCs w:val="28"/>
        </w:rPr>
        <w:t>分管领导：韩乘乘（教学研究部主任 党支部宣传委员）</w:t>
      </w:r>
    </w:p>
    <w:p w14:paraId="48550CB4" w14:textId="43C49591" w:rsidR="00D12471" w:rsidRPr="000356FB" w:rsidRDefault="001C4C61">
      <w:pPr>
        <w:spacing w:line="360" w:lineRule="auto"/>
        <w:ind w:firstLineChars="200" w:firstLine="560"/>
        <w:jc w:val="right"/>
        <w:rPr>
          <w:rFonts w:ascii="楷体" w:eastAsia="楷体" w:hAnsi="楷体"/>
          <w:sz w:val="28"/>
          <w:szCs w:val="28"/>
        </w:rPr>
      </w:pPr>
      <w:r w:rsidRPr="000356FB">
        <w:rPr>
          <w:rFonts w:ascii="楷体" w:eastAsia="楷体" w:hAnsi="楷体" w:hint="eastAsia"/>
          <w:sz w:val="28"/>
          <w:szCs w:val="28"/>
        </w:rPr>
        <w:lastRenderedPageBreak/>
        <w:t>2</w:t>
      </w:r>
      <w:r w:rsidRPr="000356FB">
        <w:rPr>
          <w:rFonts w:ascii="楷体" w:eastAsia="楷体" w:hAnsi="楷体"/>
          <w:sz w:val="28"/>
          <w:szCs w:val="28"/>
        </w:rPr>
        <w:t>021</w:t>
      </w:r>
      <w:r w:rsidRPr="000356FB">
        <w:rPr>
          <w:rFonts w:ascii="楷体" w:eastAsia="楷体" w:hAnsi="楷体" w:hint="eastAsia"/>
          <w:sz w:val="28"/>
          <w:szCs w:val="28"/>
        </w:rPr>
        <w:t>年</w:t>
      </w:r>
      <w:r w:rsidR="000356FB" w:rsidRPr="000356FB">
        <w:rPr>
          <w:rFonts w:ascii="楷体" w:eastAsia="楷体" w:hAnsi="楷体"/>
          <w:sz w:val="28"/>
          <w:szCs w:val="28"/>
        </w:rPr>
        <w:t>6</w:t>
      </w:r>
      <w:r w:rsidRPr="000356FB">
        <w:rPr>
          <w:rFonts w:ascii="楷体" w:eastAsia="楷体" w:hAnsi="楷体" w:hint="eastAsia"/>
          <w:sz w:val="28"/>
          <w:szCs w:val="28"/>
        </w:rPr>
        <w:t>月</w:t>
      </w:r>
    </w:p>
    <w:p w14:paraId="69064D2D" w14:textId="77777777" w:rsidR="00D12471" w:rsidRDefault="001C4C61">
      <w:pPr>
        <w:jc w:val="center"/>
        <w:rPr>
          <w:rFonts w:ascii="黑体" w:eastAsia="黑体" w:hAnsi="黑体" w:cs="Times New Roman"/>
          <w:b/>
          <w:sz w:val="32"/>
          <w:szCs w:val="32"/>
        </w:rPr>
      </w:pPr>
      <w:r>
        <w:rPr>
          <w:rFonts w:ascii="黑体" w:eastAsia="黑体" w:hAnsi="黑体" w:cs="Times New Roman" w:hint="eastAsia"/>
          <w:b/>
          <w:sz w:val="32"/>
          <w:szCs w:val="32"/>
        </w:rPr>
        <w:t>普通小学白银路分校课外读物自查表</w:t>
      </w:r>
    </w:p>
    <w:tbl>
      <w:tblPr>
        <w:tblStyle w:val="a7"/>
        <w:tblW w:w="8522" w:type="dxa"/>
        <w:tblLayout w:type="fixed"/>
        <w:tblLook w:val="04A0" w:firstRow="1" w:lastRow="0" w:firstColumn="1" w:lastColumn="0" w:noHBand="0" w:noVBand="1"/>
      </w:tblPr>
      <w:tblGrid>
        <w:gridCol w:w="1524"/>
        <w:gridCol w:w="2736"/>
        <w:gridCol w:w="1377"/>
        <w:gridCol w:w="1134"/>
        <w:gridCol w:w="850"/>
        <w:gridCol w:w="901"/>
      </w:tblGrid>
      <w:tr w:rsidR="00D12471" w14:paraId="1B7CAEDF" w14:textId="77777777">
        <w:tc>
          <w:tcPr>
            <w:tcW w:w="1524" w:type="dxa"/>
          </w:tcPr>
          <w:p w14:paraId="31CB97A2" w14:textId="77777777" w:rsidR="00D12471" w:rsidRDefault="001C4C61">
            <w:pPr>
              <w:spacing w:line="360" w:lineRule="auto"/>
              <w:rPr>
                <w:rFonts w:asciiTheme="minorEastAsia" w:hAnsiTheme="minorEastAsia" w:cs="Times New Roman"/>
                <w:b/>
                <w:sz w:val="24"/>
              </w:rPr>
            </w:pPr>
            <w:r>
              <w:rPr>
                <w:rFonts w:asciiTheme="minorEastAsia" w:hAnsiTheme="minorEastAsia" w:cs="Times New Roman" w:hint="eastAsia"/>
                <w:b/>
                <w:sz w:val="24"/>
              </w:rPr>
              <w:t>检查日期</w:t>
            </w:r>
          </w:p>
        </w:tc>
        <w:tc>
          <w:tcPr>
            <w:tcW w:w="2736" w:type="dxa"/>
          </w:tcPr>
          <w:p w14:paraId="6A84FBFD" w14:textId="77777777" w:rsidR="00D12471" w:rsidRDefault="00D12471">
            <w:pPr>
              <w:spacing w:line="360" w:lineRule="auto"/>
              <w:rPr>
                <w:rFonts w:asciiTheme="minorEastAsia" w:hAnsiTheme="minorEastAsia" w:cs="Times New Roman"/>
                <w:b/>
                <w:sz w:val="24"/>
              </w:rPr>
            </w:pPr>
          </w:p>
        </w:tc>
        <w:tc>
          <w:tcPr>
            <w:tcW w:w="1377" w:type="dxa"/>
          </w:tcPr>
          <w:p w14:paraId="0AC40675" w14:textId="77777777" w:rsidR="00D12471" w:rsidRDefault="001C4C61">
            <w:pPr>
              <w:spacing w:line="360" w:lineRule="auto"/>
              <w:rPr>
                <w:rFonts w:asciiTheme="minorEastAsia" w:hAnsiTheme="minorEastAsia" w:cs="Times New Roman"/>
                <w:b/>
                <w:sz w:val="24"/>
              </w:rPr>
            </w:pPr>
            <w:r>
              <w:rPr>
                <w:rFonts w:asciiTheme="minorEastAsia" w:hAnsiTheme="minorEastAsia" w:cs="Times New Roman" w:hint="eastAsia"/>
                <w:b/>
                <w:sz w:val="24"/>
              </w:rPr>
              <w:t>检查人</w:t>
            </w:r>
          </w:p>
        </w:tc>
        <w:tc>
          <w:tcPr>
            <w:tcW w:w="2885" w:type="dxa"/>
            <w:gridSpan w:val="3"/>
          </w:tcPr>
          <w:p w14:paraId="1D387F69" w14:textId="77777777" w:rsidR="00D12471" w:rsidRDefault="00D12471">
            <w:pPr>
              <w:spacing w:line="360" w:lineRule="auto"/>
              <w:rPr>
                <w:rFonts w:asciiTheme="minorEastAsia" w:hAnsiTheme="minorEastAsia" w:cs="Times New Roman"/>
                <w:b/>
                <w:sz w:val="24"/>
              </w:rPr>
            </w:pPr>
          </w:p>
        </w:tc>
      </w:tr>
      <w:tr w:rsidR="00D12471" w14:paraId="7106FDEE" w14:textId="77777777">
        <w:tc>
          <w:tcPr>
            <w:tcW w:w="1524" w:type="dxa"/>
          </w:tcPr>
          <w:p w14:paraId="194D5EAE" w14:textId="77777777" w:rsidR="00D12471" w:rsidRDefault="001C4C61">
            <w:pPr>
              <w:spacing w:line="360" w:lineRule="auto"/>
              <w:rPr>
                <w:rFonts w:asciiTheme="minorEastAsia" w:hAnsiTheme="minorEastAsia" w:cs="Times New Roman"/>
                <w:b/>
                <w:sz w:val="24"/>
              </w:rPr>
            </w:pPr>
            <w:r>
              <w:rPr>
                <w:rFonts w:asciiTheme="minorEastAsia" w:hAnsiTheme="minorEastAsia" w:cs="Times New Roman" w:hint="eastAsia"/>
                <w:b/>
                <w:sz w:val="24"/>
              </w:rPr>
              <w:t>检查数量</w:t>
            </w:r>
          </w:p>
        </w:tc>
        <w:tc>
          <w:tcPr>
            <w:tcW w:w="2736" w:type="dxa"/>
          </w:tcPr>
          <w:p w14:paraId="4835FF7E" w14:textId="77777777" w:rsidR="00D12471" w:rsidRDefault="00D12471">
            <w:pPr>
              <w:spacing w:line="360" w:lineRule="auto"/>
              <w:rPr>
                <w:rFonts w:asciiTheme="minorEastAsia" w:hAnsiTheme="minorEastAsia" w:cs="Times New Roman"/>
                <w:b/>
                <w:sz w:val="24"/>
              </w:rPr>
            </w:pPr>
          </w:p>
        </w:tc>
        <w:tc>
          <w:tcPr>
            <w:tcW w:w="1377" w:type="dxa"/>
          </w:tcPr>
          <w:p w14:paraId="5A976D26" w14:textId="77777777" w:rsidR="00D12471" w:rsidRDefault="001C4C61">
            <w:pPr>
              <w:spacing w:line="360" w:lineRule="auto"/>
              <w:rPr>
                <w:rFonts w:asciiTheme="minorEastAsia" w:hAnsiTheme="minorEastAsia" w:cs="Times New Roman"/>
                <w:b/>
                <w:sz w:val="24"/>
              </w:rPr>
            </w:pPr>
            <w:proofErr w:type="gramStart"/>
            <w:r>
              <w:rPr>
                <w:rFonts w:asciiTheme="minorEastAsia" w:hAnsiTheme="minorEastAsia" w:cs="Times New Roman" w:hint="eastAsia"/>
                <w:b/>
                <w:sz w:val="24"/>
              </w:rPr>
              <w:t>检查架号</w:t>
            </w:r>
            <w:proofErr w:type="gramEnd"/>
          </w:p>
        </w:tc>
        <w:tc>
          <w:tcPr>
            <w:tcW w:w="2885" w:type="dxa"/>
            <w:gridSpan w:val="3"/>
          </w:tcPr>
          <w:p w14:paraId="7E43259D" w14:textId="77777777" w:rsidR="00D12471" w:rsidRDefault="00D12471">
            <w:pPr>
              <w:spacing w:line="360" w:lineRule="auto"/>
              <w:rPr>
                <w:rFonts w:asciiTheme="minorEastAsia" w:hAnsiTheme="minorEastAsia" w:cs="Times New Roman"/>
                <w:b/>
                <w:sz w:val="24"/>
              </w:rPr>
            </w:pPr>
          </w:p>
        </w:tc>
      </w:tr>
      <w:tr w:rsidR="00D12471" w14:paraId="5CFFCD67" w14:textId="77777777">
        <w:tc>
          <w:tcPr>
            <w:tcW w:w="8522" w:type="dxa"/>
            <w:gridSpan w:val="6"/>
            <w:tcBorders>
              <w:bottom w:val="single" w:sz="4" w:space="0" w:color="auto"/>
            </w:tcBorders>
          </w:tcPr>
          <w:p w14:paraId="34488414" w14:textId="77777777" w:rsidR="00D12471" w:rsidRDefault="001C4C61">
            <w:pPr>
              <w:spacing w:line="360" w:lineRule="auto"/>
              <w:rPr>
                <w:rFonts w:asciiTheme="minorEastAsia" w:hAnsiTheme="minorEastAsia" w:cs="Times New Roman"/>
                <w:b/>
                <w:sz w:val="24"/>
              </w:rPr>
            </w:pPr>
            <w:r>
              <w:rPr>
                <w:rFonts w:asciiTheme="minorEastAsia" w:hAnsiTheme="minorEastAsia" w:cs="Times New Roman"/>
                <w:b/>
                <w:sz w:val="24"/>
              </w:rPr>
              <w:t>检查馆内图书是否存在以下内容：</w:t>
            </w:r>
          </w:p>
        </w:tc>
      </w:tr>
      <w:tr w:rsidR="00D12471" w14:paraId="4C13FC37" w14:textId="77777777">
        <w:trPr>
          <w:trHeight w:val="815"/>
        </w:trPr>
        <w:tc>
          <w:tcPr>
            <w:tcW w:w="6771" w:type="dxa"/>
            <w:gridSpan w:val="4"/>
            <w:tcBorders>
              <w:top w:val="single" w:sz="4" w:space="0" w:color="auto"/>
              <w:left w:val="single" w:sz="4" w:space="0" w:color="auto"/>
              <w:bottom w:val="single" w:sz="4" w:space="0" w:color="auto"/>
              <w:right w:val="single" w:sz="4" w:space="0" w:color="auto"/>
            </w:tcBorders>
            <w:vAlign w:val="center"/>
          </w:tcPr>
          <w:p w14:paraId="5C77D5F6" w14:textId="77777777" w:rsidR="00D12471" w:rsidRDefault="001C4C61">
            <w:pPr>
              <w:snapToGrid w:val="0"/>
              <w:spacing w:line="240" w:lineRule="atLeast"/>
              <w:jc w:val="center"/>
              <w:rPr>
                <w:rFonts w:asciiTheme="minorEastAsia" w:hAnsiTheme="minorEastAsia" w:cs="Times New Roman"/>
                <w:b/>
                <w:sz w:val="24"/>
              </w:rPr>
            </w:pPr>
            <w:r>
              <w:rPr>
                <w:rFonts w:asciiTheme="minorEastAsia" w:hAnsiTheme="minorEastAsia" w:cs="Times New Roman" w:hint="eastAsia"/>
                <w:b/>
                <w:sz w:val="24"/>
              </w:rPr>
              <w:t>具体内容</w:t>
            </w:r>
          </w:p>
        </w:tc>
        <w:tc>
          <w:tcPr>
            <w:tcW w:w="850" w:type="dxa"/>
            <w:tcBorders>
              <w:top w:val="single" w:sz="4" w:space="0" w:color="auto"/>
              <w:left w:val="single" w:sz="4" w:space="0" w:color="auto"/>
              <w:bottom w:val="single" w:sz="4" w:space="0" w:color="auto"/>
              <w:right w:val="single" w:sz="4" w:space="0" w:color="auto"/>
            </w:tcBorders>
            <w:vAlign w:val="center"/>
          </w:tcPr>
          <w:p w14:paraId="7C582DA2" w14:textId="77777777" w:rsidR="00D12471" w:rsidRDefault="001C4C61">
            <w:pPr>
              <w:spacing w:line="240" w:lineRule="atLeast"/>
              <w:jc w:val="center"/>
              <w:rPr>
                <w:rFonts w:asciiTheme="minorEastAsia" w:hAnsiTheme="minorEastAsia" w:cs="Times New Roman"/>
                <w:b/>
                <w:sz w:val="24"/>
              </w:rPr>
            </w:pPr>
            <w:r>
              <w:rPr>
                <w:rFonts w:asciiTheme="minorEastAsia" w:hAnsiTheme="minorEastAsia" w:cs="Times New Roman"/>
                <w:b/>
                <w:sz w:val="24"/>
              </w:rPr>
              <w:t>有</w:t>
            </w:r>
          </w:p>
        </w:tc>
        <w:tc>
          <w:tcPr>
            <w:tcW w:w="901" w:type="dxa"/>
            <w:tcBorders>
              <w:top w:val="single" w:sz="4" w:space="0" w:color="auto"/>
              <w:left w:val="single" w:sz="4" w:space="0" w:color="auto"/>
              <w:bottom w:val="single" w:sz="4" w:space="0" w:color="auto"/>
              <w:right w:val="single" w:sz="4" w:space="0" w:color="auto"/>
            </w:tcBorders>
            <w:vAlign w:val="center"/>
          </w:tcPr>
          <w:p w14:paraId="5DDB95F0" w14:textId="77777777" w:rsidR="00D12471" w:rsidRDefault="001C4C61">
            <w:pPr>
              <w:spacing w:line="240" w:lineRule="atLeast"/>
              <w:jc w:val="center"/>
              <w:rPr>
                <w:rFonts w:asciiTheme="minorEastAsia" w:hAnsiTheme="minorEastAsia" w:cs="Times New Roman"/>
                <w:b/>
                <w:sz w:val="24"/>
              </w:rPr>
            </w:pPr>
            <w:r>
              <w:rPr>
                <w:rFonts w:asciiTheme="minorEastAsia" w:hAnsiTheme="minorEastAsia" w:cs="Times New Roman"/>
                <w:b/>
                <w:sz w:val="24"/>
              </w:rPr>
              <w:t>无</w:t>
            </w:r>
          </w:p>
        </w:tc>
      </w:tr>
      <w:tr w:rsidR="00D12471" w14:paraId="34D02199" w14:textId="77777777">
        <w:trPr>
          <w:trHeight w:val="815"/>
        </w:trPr>
        <w:tc>
          <w:tcPr>
            <w:tcW w:w="6771" w:type="dxa"/>
            <w:gridSpan w:val="4"/>
            <w:tcBorders>
              <w:top w:val="single" w:sz="4" w:space="0" w:color="auto"/>
              <w:left w:val="single" w:sz="4" w:space="0" w:color="auto"/>
              <w:bottom w:val="single" w:sz="4" w:space="0" w:color="auto"/>
              <w:right w:val="single" w:sz="4" w:space="0" w:color="auto"/>
            </w:tcBorders>
            <w:vAlign w:val="center"/>
          </w:tcPr>
          <w:p w14:paraId="35BFB6A1"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1.违背党的路线方针政策，污蔑、</w:t>
            </w:r>
            <w:proofErr w:type="gramStart"/>
            <w:r>
              <w:rPr>
                <w:rFonts w:asciiTheme="minorEastAsia" w:hAnsiTheme="minorEastAsia" w:cs="Times New Roman" w:hint="eastAsia"/>
                <w:b/>
                <w:sz w:val="24"/>
              </w:rPr>
              <w:t>丑化党</w:t>
            </w:r>
            <w:proofErr w:type="gramEnd"/>
            <w:r>
              <w:rPr>
                <w:rFonts w:asciiTheme="minorEastAsia" w:hAnsiTheme="minorEastAsia" w:cs="Times New Roman" w:hint="eastAsia"/>
                <w:b/>
                <w:sz w:val="24"/>
              </w:rPr>
              <w:t>和国家领导人和英雄人物，戏说党史、国史、军史的图书</w:t>
            </w:r>
          </w:p>
        </w:tc>
        <w:tc>
          <w:tcPr>
            <w:tcW w:w="850" w:type="dxa"/>
            <w:tcBorders>
              <w:top w:val="single" w:sz="4" w:space="0" w:color="auto"/>
              <w:left w:val="single" w:sz="4" w:space="0" w:color="auto"/>
              <w:bottom w:val="single" w:sz="4" w:space="0" w:color="auto"/>
              <w:right w:val="single" w:sz="4" w:space="0" w:color="auto"/>
            </w:tcBorders>
            <w:vAlign w:val="center"/>
          </w:tcPr>
          <w:p w14:paraId="16CE0081"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77F6094F" w14:textId="77777777" w:rsidR="00D12471" w:rsidRDefault="00D12471">
            <w:pPr>
              <w:spacing w:line="240" w:lineRule="atLeast"/>
              <w:jc w:val="center"/>
              <w:rPr>
                <w:rFonts w:asciiTheme="minorEastAsia" w:hAnsiTheme="minorEastAsia" w:cs="Times New Roman"/>
                <w:b/>
                <w:sz w:val="24"/>
              </w:rPr>
            </w:pPr>
          </w:p>
        </w:tc>
        <w:bookmarkStart w:id="0" w:name="_GoBack"/>
        <w:bookmarkEnd w:id="0"/>
      </w:tr>
      <w:tr w:rsidR="00D12471" w14:paraId="0CE1478A" w14:textId="77777777">
        <w:tc>
          <w:tcPr>
            <w:tcW w:w="6771" w:type="dxa"/>
            <w:gridSpan w:val="4"/>
            <w:tcBorders>
              <w:top w:val="single" w:sz="4" w:space="0" w:color="auto"/>
              <w:bottom w:val="single" w:sz="4" w:space="0" w:color="auto"/>
            </w:tcBorders>
            <w:vAlign w:val="center"/>
          </w:tcPr>
          <w:p w14:paraId="2FA5B4D6"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2.泄露国家秘密、危害国家安全或损害国家荣誉和利益的图书</w:t>
            </w:r>
          </w:p>
        </w:tc>
        <w:tc>
          <w:tcPr>
            <w:tcW w:w="850" w:type="dxa"/>
            <w:tcBorders>
              <w:top w:val="single" w:sz="4" w:space="0" w:color="auto"/>
              <w:bottom w:val="single" w:sz="4" w:space="0" w:color="auto"/>
            </w:tcBorders>
            <w:vAlign w:val="center"/>
          </w:tcPr>
          <w:p w14:paraId="03174FCF"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305D786A" w14:textId="77777777" w:rsidR="00D12471" w:rsidRDefault="00D12471">
            <w:pPr>
              <w:spacing w:line="240" w:lineRule="atLeast"/>
              <w:jc w:val="center"/>
              <w:rPr>
                <w:rFonts w:asciiTheme="minorEastAsia" w:hAnsiTheme="minorEastAsia" w:cs="Times New Roman"/>
                <w:b/>
                <w:sz w:val="24"/>
              </w:rPr>
            </w:pPr>
          </w:p>
        </w:tc>
      </w:tr>
      <w:tr w:rsidR="00D12471" w14:paraId="63EE4C82" w14:textId="77777777">
        <w:tc>
          <w:tcPr>
            <w:tcW w:w="6771" w:type="dxa"/>
            <w:gridSpan w:val="4"/>
            <w:tcBorders>
              <w:top w:val="single" w:sz="4" w:space="0" w:color="auto"/>
              <w:bottom w:val="single" w:sz="4" w:space="0" w:color="auto"/>
            </w:tcBorders>
            <w:vAlign w:val="center"/>
          </w:tcPr>
          <w:p w14:paraId="3982391F"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3.煽动民族仇恨、民族歧视，破坏民族团结，或者侵害民族风俗、习惯的图书</w:t>
            </w:r>
          </w:p>
        </w:tc>
        <w:tc>
          <w:tcPr>
            <w:tcW w:w="850" w:type="dxa"/>
            <w:tcBorders>
              <w:top w:val="single" w:sz="4" w:space="0" w:color="auto"/>
              <w:bottom w:val="single" w:sz="4" w:space="0" w:color="auto"/>
            </w:tcBorders>
            <w:vAlign w:val="center"/>
          </w:tcPr>
          <w:p w14:paraId="53D638BF"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5C4BD319" w14:textId="77777777" w:rsidR="00D12471" w:rsidRDefault="00D12471">
            <w:pPr>
              <w:spacing w:line="240" w:lineRule="atLeast"/>
              <w:jc w:val="center"/>
              <w:rPr>
                <w:rFonts w:asciiTheme="minorEastAsia" w:hAnsiTheme="minorEastAsia" w:cs="Times New Roman"/>
                <w:b/>
                <w:sz w:val="24"/>
              </w:rPr>
            </w:pPr>
          </w:p>
        </w:tc>
      </w:tr>
      <w:tr w:rsidR="00D12471" w14:paraId="7E9BC85C" w14:textId="77777777">
        <w:tc>
          <w:tcPr>
            <w:tcW w:w="6771" w:type="dxa"/>
            <w:gridSpan w:val="4"/>
            <w:tcBorders>
              <w:top w:val="single" w:sz="4" w:space="0" w:color="auto"/>
              <w:bottom w:val="single" w:sz="4" w:space="0" w:color="auto"/>
            </w:tcBorders>
            <w:vAlign w:val="center"/>
          </w:tcPr>
          <w:p w14:paraId="47F9FCAE"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4.存在违反宗教政策的图书，宣扬邪教、迷信的图书</w:t>
            </w:r>
          </w:p>
        </w:tc>
        <w:tc>
          <w:tcPr>
            <w:tcW w:w="850" w:type="dxa"/>
            <w:tcBorders>
              <w:top w:val="single" w:sz="4" w:space="0" w:color="auto"/>
              <w:bottom w:val="single" w:sz="4" w:space="0" w:color="auto"/>
            </w:tcBorders>
            <w:vAlign w:val="center"/>
          </w:tcPr>
          <w:p w14:paraId="5C5F76CD"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555D7D46" w14:textId="77777777" w:rsidR="00D12471" w:rsidRDefault="00D12471">
            <w:pPr>
              <w:spacing w:line="240" w:lineRule="atLeast"/>
              <w:jc w:val="center"/>
              <w:rPr>
                <w:rFonts w:asciiTheme="minorEastAsia" w:hAnsiTheme="minorEastAsia" w:cs="Times New Roman"/>
                <w:b/>
                <w:sz w:val="24"/>
              </w:rPr>
            </w:pPr>
          </w:p>
        </w:tc>
      </w:tr>
      <w:tr w:rsidR="00D12471" w14:paraId="735FB9A9" w14:textId="77777777">
        <w:tc>
          <w:tcPr>
            <w:tcW w:w="6771" w:type="dxa"/>
            <w:gridSpan w:val="4"/>
            <w:tcBorders>
              <w:top w:val="single" w:sz="4" w:space="0" w:color="auto"/>
              <w:bottom w:val="single" w:sz="4" w:space="0" w:color="auto"/>
            </w:tcBorders>
            <w:vAlign w:val="center"/>
          </w:tcPr>
          <w:p w14:paraId="39625AC6"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5.存在扰乱社会秩序，破坏社会稳定内容的图书</w:t>
            </w:r>
          </w:p>
        </w:tc>
        <w:tc>
          <w:tcPr>
            <w:tcW w:w="850" w:type="dxa"/>
            <w:tcBorders>
              <w:top w:val="single" w:sz="4" w:space="0" w:color="auto"/>
              <w:bottom w:val="single" w:sz="4" w:space="0" w:color="auto"/>
            </w:tcBorders>
            <w:vAlign w:val="center"/>
          </w:tcPr>
          <w:p w14:paraId="0D412065"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16847A97" w14:textId="77777777" w:rsidR="00D12471" w:rsidRDefault="00D12471">
            <w:pPr>
              <w:spacing w:line="240" w:lineRule="atLeast"/>
              <w:jc w:val="center"/>
              <w:rPr>
                <w:rFonts w:asciiTheme="minorEastAsia" w:hAnsiTheme="minorEastAsia" w:cs="Times New Roman"/>
                <w:b/>
                <w:sz w:val="24"/>
              </w:rPr>
            </w:pPr>
          </w:p>
        </w:tc>
      </w:tr>
      <w:tr w:rsidR="00D12471" w14:paraId="68905A71" w14:textId="77777777">
        <w:tc>
          <w:tcPr>
            <w:tcW w:w="6771" w:type="dxa"/>
            <w:gridSpan w:val="4"/>
            <w:tcBorders>
              <w:top w:val="single" w:sz="4" w:space="0" w:color="auto"/>
              <w:bottom w:val="single" w:sz="4" w:space="0" w:color="auto"/>
            </w:tcBorders>
            <w:vAlign w:val="center"/>
          </w:tcPr>
          <w:p w14:paraId="3A627B2F"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6.宣扬淫秽、赌博、恐怖、暴力或者教唆犯罪、引诱自杀等内容的图书</w:t>
            </w:r>
          </w:p>
        </w:tc>
        <w:tc>
          <w:tcPr>
            <w:tcW w:w="850" w:type="dxa"/>
            <w:tcBorders>
              <w:top w:val="single" w:sz="4" w:space="0" w:color="auto"/>
              <w:bottom w:val="single" w:sz="4" w:space="0" w:color="auto"/>
            </w:tcBorders>
            <w:vAlign w:val="center"/>
          </w:tcPr>
          <w:p w14:paraId="6F1C9E67"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37F5B793" w14:textId="77777777" w:rsidR="00D12471" w:rsidRDefault="00D12471">
            <w:pPr>
              <w:spacing w:line="240" w:lineRule="atLeast"/>
              <w:jc w:val="center"/>
              <w:rPr>
                <w:rFonts w:asciiTheme="minorEastAsia" w:hAnsiTheme="minorEastAsia" w:cs="Times New Roman"/>
                <w:b/>
                <w:sz w:val="24"/>
              </w:rPr>
            </w:pPr>
          </w:p>
        </w:tc>
      </w:tr>
      <w:tr w:rsidR="00D12471" w14:paraId="6AF85E75" w14:textId="77777777">
        <w:tc>
          <w:tcPr>
            <w:tcW w:w="6771" w:type="dxa"/>
            <w:gridSpan w:val="4"/>
            <w:tcBorders>
              <w:top w:val="single" w:sz="4" w:space="0" w:color="auto"/>
              <w:bottom w:val="single" w:sz="4" w:space="0" w:color="auto"/>
            </w:tcBorders>
            <w:vAlign w:val="center"/>
          </w:tcPr>
          <w:p w14:paraId="04EA8B4E"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7.存在侮辱或诽谤他人，侵害他人合法权益内容的图书</w:t>
            </w:r>
          </w:p>
        </w:tc>
        <w:tc>
          <w:tcPr>
            <w:tcW w:w="850" w:type="dxa"/>
            <w:tcBorders>
              <w:top w:val="single" w:sz="4" w:space="0" w:color="auto"/>
              <w:bottom w:val="single" w:sz="4" w:space="0" w:color="auto"/>
            </w:tcBorders>
            <w:vAlign w:val="center"/>
          </w:tcPr>
          <w:p w14:paraId="34EED22E"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4901F3F2" w14:textId="77777777" w:rsidR="00D12471" w:rsidRDefault="00D12471">
            <w:pPr>
              <w:spacing w:line="240" w:lineRule="atLeast"/>
              <w:jc w:val="center"/>
              <w:rPr>
                <w:rFonts w:asciiTheme="minorEastAsia" w:hAnsiTheme="minorEastAsia" w:cs="Times New Roman"/>
                <w:b/>
                <w:sz w:val="24"/>
              </w:rPr>
            </w:pPr>
          </w:p>
        </w:tc>
      </w:tr>
      <w:tr w:rsidR="00D12471" w14:paraId="260E6034" w14:textId="77777777">
        <w:tc>
          <w:tcPr>
            <w:tcW w:w="6771" w:type="dxa"/>
            <w:gridSpan w:val="4"/>
            <w:tcBorders>
              <w:top w:val="single" w:sz="4" w:space="0" w:color="auto"/>
              <w:bottom w:val="single" w:sz="4" w:space="0" w:color="auto"/>
            </w:tcBorders>
            <w:vAlign w:val="center"/>
          </w:tcPr>
          <w:p w14:paraId="554C9CA6"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8.存在危害社会公德或者民族优秀文化传统内容的图书</w:t>
            </w:r>
          </w:p>
        </w:tc>
        <w:tc>
          <w:tcPr>
            <w:tcW w:w="850" w:type="dxa"/>
            <w:tcBorders>
              <w:top w:val="single" w:sz="4" w:space="0" w:color="auto"/>
              <w:bottom w:val="single" w:sz="4" w:space="0" w:color="auto"/>
            </w:tcBorders>
            <w:vAlign w:val="center"/>
          </w:tcPr>
          <w:p w14:paraId="772266BD"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7DCC6A13" w14:textId="77777777" w:rsidR="00D12471" w:rsidRDefault="00D12471">
            <w:pPr>
              <w:spacing w:line="240" w:lineRule="atLeast"/>
              <w:jc w:val="center"/>
              <w:rPr>
                <w:rFonts w:asciiTheme="minorEastAsia" w:hAnsiTheme="minorEastAsia" w:cs="Times New Roman"/>
                <w:b/>
                <w:sz w:val="24"/>
              </w:rPr>
            </w:pPr>
          </w:p>
        </w:tc>
      </w:tr>
      <w:tr w:rsidR="00D12471" w14:paraId="379A1209" w14:textId="77777777">
        <w:tc>
          <w:tcPr>
            <w:tcW w:w="6771" w:type="dxa"/>
            <w:gridSpan w:val="4"/>
            <w:tcBorders>
              <w:top w:val="single" w:sz="4" w:space="0" w:color="auto"/>
              <w:bottom w:val="single" w:sz="4" w:space="0" w:color="auto"/>
            </w:tcBorders>
            <w:vAlign w:val="center"/>
          </w:tcPr>
          <w:p w14:paraId="108D63C4"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9.存在有法律、行政法规和国家规定禁止的其他内容的图书</w:t>
            </w:r>
          </w:p>
        </w:tc>
        <w:tc>
          <w:tcPr>
            <w:tcW w:w="850" w:type="dxa"/>
            <w:tcBorders>
              <w:top w:val="single" w:sz="4" w:space="0" w:color="auto"/>
              <w:bottom w:val="single" w:sz="4" w:space="0" w:color="auto"/>
            </w:tcBorders>
            <w:vAlign w:val="center"/>
          </w:tcPr>
          <w:p w14:paraId="1B390483"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756ED2CE" w14:textId="77777777" w:rsidR="00D12471" w:rsidRDefault="00D12471">
            <w:pPr>
              <w:spacing w:line="240" w:lineRule="atLeast"/>
              <w:jc w:val="center"/>
              <w:rPr>
                <w:rFonts w:asciiTheme="minorEastAsia" w:hAnsiTheme="minorEastAsia" w:cs="Times New Roman"/>
                <w:b/>
                <w:sz w:val="24"/>
              </w:rPr>
            </w:pPr>
          </w:p>
        </w:tc>
      </w:tr>
      <w:tr w:rsidR="00D12471" w14:paraId="2F108F95" w14:textId="77777777">
        <w:tc>
          <w:tcPr>
            <w:tcW w:w="6771" w:type="dxa"/>
            <w:gridSpan w:val="4"/>
            <w:tcBorders>
              <w:top w:val="single" w:sz="4" w:space="0" w:color="auto"/>
              <w:bottom w:val="single" w:sz="4" w:space="0" w:color="auto"/>
            </w:tcBorders>
            <w:vAlign w:val="center"/>
          </w:tcPr>
          <w:p w14:paraId="2CB2BE02"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10.存在非正规渠道进口的境外图书</w:t>
            </w:r>
          </w:p>
        </w:tc>
        <w:tc>
          <w:tcPr>
            <w:tcW w:w="850" w:type="dxa"/>
            <w:tcBorders>
              <w:top w:val="single" w:sz="4" w:space="0" w:color="auto"/>
              <w:bottom w:val="single" w:sz="4" w:space="0" w:color="auto"/>
            </w:tcBorders>
            <w:vAlign w:val="center"/>
          </w:tcPr>
          <w:p w14:paraId="60302B4A"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32F9AA8C" w14:textId="77777777" w:rsidR="00D12471" w:rsidRDefault="00D12471">
            <w:pPr>
              <w:spacing w:line="240" w:lineRule="atLeast"/>
              <w:jc w:val="center"/>
              <w:rPr>
                <w:rFonts w:asciiTheme="minorEastAsia" w:hAnsiTheme="minorEastAsia" w:cs="Times New Roman"/>
                <w:b/>
                <w:sz w:val="24"/>
              </w:rPr>
            </w:pPr>
          </w:p>
        </w:tc>
      </w:tr>
      <w:tr w:rsidR="00D12471" w14:paraId="3BB16FC8" w14:textId="77777777">
        <w:tc>
          <w:tcPr>
            <w:tcW w:w="6771" w:type="dxa"/>
            <w:gridSpan w:val="4"/>
            <w:tcBorders>
              <w:top w:val="single" w:sz="4" w:space="0" w:color="auto"/>
              <w:bottom w:val="single" w:sz="4" w:space="0" w:color="auto"/>
            </w:tcBorders>
            <w:vAlign w:val="center"/>
          </w:tcPr>
          <w:p w14:paraId="29610EFD"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11.存在有关部门明令停止流通的图书</w:t>
            </w:r>
          </w:p>
        </w:tc>
        <w:tc>
          <w:tcPr>
            <w:tcW w:w="850" w:type="dxa"/>
            <w:tcBorders>
              <w:top w:val="single" w:sz="4" w:space="0" w:color="auto"/>
              <w:bottom w:val="single" w:sz="4" w:space="0" w:color="auto"/>
            </w:tcBorders>
            <w:vAlign w:val="center"/>
          </w:tcPr>
          <w:p w14:paraId="0B88BACF"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177341D6" w14:textId="77777777" w:rsidR="00D12471" w:rsidRDefault="00D12471">
            <w:pPr>
              <w:spacing w:line="240" w:lineRule="atLeast"/>
              <w:jc w:val="center"/>
              <w:rPr>
                <w:rFonts w:asciiTheme="minorEastAsia" w:hAnsiTheme="minorEastAsia" w:cs="Times New Roman"/>
                <w:b/>
                <w:sz w:val="24"/>
              </w:rPr>
            </w:pPr>
          </w:p>
        </w:tc>
      </w:tr>
      <w:tr w:rsidR="00D12471" w14:paraId="0D624C36" w14:textId="77777777">
        <w:tc>
          <w:tcPr>
            <w:tcW w:w="6771" w:type="dxa"/>
            <w:gridSpan w:val="4"/>
            <w:tcBorders>
              <w:top w:val="single" w:sz="4" w:space="0" w:color="auto"/>
              <w:bottom w:val="single" w:sz="4" w:space="0" w:color="auto"/>
            </w:tcBorders>
            <w:vAlign w:val="center"/>
          </w:tcPr>
          <w:p w14:paraId="211A189C"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12.存在科学概念、原理等出现明显错误的图书</w:t>
            </w:r>
          </w:p>
        </w:tc>
        <w:tc>
          <w:tcPr>
            <w:tcW w:w="850" w:type="dxa"/>
            <w:tcBorders>
              <w:top w:val="single" w:sz="4" w:space="0" w:color="auto"/>
              <w:bottom w:val="single" w:sz="4" w:space="0" w:color="auto"/>
            </w:tcBorders>
            <w:vAlign w:val="center"/>
          </w:tcPr>
          <w:p w14:paraId="012EE10F"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7E7C9B64" w14:textId="77777777" w:rsidR="00D12471" w:rsidRDefault="00D12471">
            <w:pPr>
              <w:spacing w:line="240" w:lineRule="atLeast"/>
              <w:jc w:val="center"/>
              <w:rPr>
                <w:rFonts w:asciiTheme="minorEastAsia" w:hAnsiTheme="minorEastAsia" w:cs="Times New Roman"/>
                <w:b/>
                <w:sz w:val="24"/>
              </w:rPr>
            </w:pPr>
          </w:p>
        </w:tc>
      </w:tr>
      <w:tr w:rsidR="00D12471" w14:paraId="46878247" w14:textId="77777777">
        <w:tc>
          <w:tcPr>
            <w:tcW w:w="6771" w:type="dxa"/>
            <w:gridSpan w:val="4"/>
            <w:tcBorders>
              <w:top w:val="single" w:sz="4" w:space="0" w:color="auto"/>
              <w:bottom w:val="single" w:sz="4" w:space="0" w:color="auto"/>
            </w:tcBorders>
            <w:vAlign w:val="center"/>
          </w:tcPr>
          <w:p w14:paraId="0F125C75"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13.存在不适合中小学生心智发展水平、认知理解能力的图书</w:t>
            </w:r>
          </w:p>
        </w:tc>
        <w:tc>
          <w:tcPr>
            <w:tcW w:w="850" w:type="dxa"/>
            <w:tcBorders>
              <w:top w:val="single" w:sz="4" w:space="0" w:color="auto"/>
              <w:bottom w:val="single" w:sz="4" w:space="0" w:color="auto"/>
            </w:tcBorders>
            <w:vAlign w:val="center"/>
          </w:tcPr>
          <w:p w14:paraId="4E71A7C1"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793D7A3E" w14:textId="77777777" w:rsidR="00D12471" w:rsidRDefault="00D12471">
            <w:pPr>
              <w:spacing w:line="240" w:lineRule="atLeast"/>
              <w:jc w:val="center"/>
              <w:rPr>
                <w:rFonts w:asciiTheme="minorEastAsia" w:hAnsiTheme="minorEastAsia" w:cs="Times New Roman"/>
                <w:b/>
                <w:sz w:val="24"/>
              </w:rPr>
            </w:pPr>
          </w:p>
        </w:tc>
      </w:tr>
      <w:tr w:rsidR="00D12471" w14:paraId="0C29BFB4" w14:textId="77777777">
        <w:tc>
          <w:tcPr>
            <w:tcW w:w="6771" w:type="dxa"/>
            <w:gridSpan w:val="4"/>
            <w:tcBorders>
              <w:top w:val="single" w:sz="4" w:space="0" w:color="auto"/>
              <w:bottom w:val="single" w:sz="4" w:space="0" w:color="auto"/>
            </w:tcBorders>
            <w:vAlign w:val="center"/>
          </w:tcPr>
          <w:p w14:paraId="579DAB0B"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14.存在内容陈旧过时，印刷错误，且无使用价值的图书</w:t>
            </w:r>
          </w:p>
        </w:tc>
        <w:tc>
          <w:tcPr>
            <w:tcW w:w="850" w:type="dxa"/>
            <w:tcBorders>
              <w:top w:val="single" w:sz="4" w:space="0" w:color="auto"/>
              <w:bottom w:val="single" w:sz="4" w:space="0" w:color="auto"/>
            </w:tcBorders>
            <w:vAlign w:val="center"/>
          </w:tcPr>
          <w:p w14:paraId="56B7A940"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5EE4D770" w14:textId="77777777" w:rsidR="00D12471" w:rsidRDefault="00D12471">
            <w:pPr>
              <w:spacing w:line="240" w:lineRule="atLeast"/>
              <w:jc w:val="center"/>
              <w:rPr>
                <w:rFonts w:asciiTheme="minorEastAsia" w:hAnsiTheme="minorEastAsia" w:cs="Times New Roman"/>
                <w:b/>
                <w:sz w:val="24"/>
              </w:rPr>
            </w:pPr>
          </w:p>
        </w:tc>
      </w:tr>
      <w:tr w:rsidR="00D12471" w14:paraId="3641C09D" w14:textId="77777777">
        <w:tc>
          <w:tcPr>
            <w:tcW w:w="6771" w:type="dxa"/>
            <w:gridSpan w:val="4"/>
            <w:tcBorders>
              <w:top w:val="single" w:sz="4" w:space="0" w:color="auto"/>
              <w:bottom w:val="single" w:sz="4" w:space="0" w:color="auto"/>
            </w:tcBorders>
            <w:vAlign w:val="center"/>
          </w:tcPr>
          <w:p w14:paraId="38AC11F7" w14:textId="77777777" w:rsidR="00D12471" w:rsidRDefault="001C4C61">
            <w:pPr>
              <w:snapToGrid w:val="0"/>
              <w:spacing w:line="240" w:lineRule="atLeast"/>
              <w:jc w:val="left"/>
              <w:rPr>
                <w:rFonts w:asciiTheme="minorEastAsia" w:hAnsiTheme="minorEastAsia" w:cs="Times New Roman"/>
                <w:b/>
                <w:sz w:val="24"/>
              </w:rPr>
            </w:pPr>
            <w:r>
              <w:rPr>
                <w:rFonts w:asciiTheme="minorEastAsia" w:hAnsiTheme="minorEastAsia" w:cs="Times New Roman" w:hint="eastAsia"/>
                <w:b/>
                <w:sz w:val="24"/>
              </w:rPr>
              <w:t>15.存在外观损毁严重的图书</w:t>
            </w:r>
          </w:p>
        </w:tc>
        <w:tc>
          <w:tcPr>
            <w:tcW w:w="850" w:type="dxa"/>
            <w:tcBorders>
              <w:top w:val="single" w:sz="4" w:space="0" w:color="auto"/>
              <w:bottom w:val="single" w:sz="4" w:space="0" w:color="auto"/>
            </w:tcBorders>
            <w:vAlign w:val="center"/>
          </w:tcPr>
          <w:p w14:paraId="3C3A05B3" w14:textId="77777777" w:rsidR="00D12471" w:rsidRDefault="00D12471">
            <w:pPr>
              <w:spacing w:line="240" w:lineRule="atLeast"/>
              <w:jc w:val="center"/>
              <w:rPr>
                <w:rFonts w:asciiTheme="minorEastAsia" w:hAnsiTheme="minorEastAsia" w:cs="Times New Roman"/>
                <w:b/>
                <w:sz w:val="24"/>
              </w:rPr>
            </w:pPr>
          </w:p>
        </w:tc>
        <w:tc>
          <w:tcPr>
            <w:tcW w:w="901" w:type="dxa"/>
            <w:tcBorders>
              <w:top w:val="single" w:sz="4" w:space="0" w:color="auto"/>
              <w:bottom w:val="single" w:sz="4" w:space="0" w:color="auto"/>
            </w:tcBorders>
            <w:vAlign w:val="center"/>
          </w:tcPr>
          <w:p w14:paraId="18F97D1F" w14:textId="77777777" w:rsidR="00D12471" w:rsidRDefault="00D12471">
            <w:pPr>
              <w:spacing w:line="240" w:lineRule="atLeast"/>
              <w:jc w:val="center"/>
              <w:rPr>
                <w:rFonts w:asciiTheme="minorEastAsia" w:hAnsiTheme="minorEastAsia" w:cs="Times New Roman"/>
                <w:b/>
                <w:sz w:val="24"/>
              </w:rPr>
            </w:pPr>
          </w:p>
        </w:tc>
      </w:tr>
      <w:tr w:rsidR="00D12471" w14:paraId="4FFB3161" w14:textId="77777777">
        <w:tc>
          <w:tcPr>
            <w:tcW w:w="8522" w:type="dxa"/>
            <w:gridSpan w:val="6"/>
            <w:tcBorders>
              <w:top w:val="single" w:sz="4" w:space="0" w:color="auto"/>
              <w:bottom w:val="single" w:sz="4" w:space="0" w:color="auto"/>
            </w:tcBorders>
            <w:vAlign w:val="center"/>
          </w:tcPr>
          <w:p w14:paraId="13872346" w14:textId="77777777" w:rsidR="00D12471" w:rsidRDefault="001C4C61">
            <w:pPr>
              <w:spacing w:line="240" w:lineRule="atLeast"/>
              <w:rPr>
                <w:rFonts w:asciiTheme="minorEastAsia" w:hAnsiTheme="minorEastAsia" w:cs="Times New Roman"/>
                <w:b/>
                <w:sz w:val="24"/>
              </w:rPr>
            </w:pPr>
            <w:r>
              <w:rPr>
                <w:rFonts w:asciiTheme="minorEastAsia" w:hAnsiTheme="minorEastAsia" w:cs="Times New Roman" w:hint="eastAsia"/>
                <w:b/>
                <w:sz w:val="24"/>
              </w:rPr>
              <w:t>检查结果：</w:t>
            </w:r>
          </w:p>
          <w:p w14:paraId="4260FEE9" w14:textId="77777777" w:rsidR="00D12471" w:rsidRDefault="00D12471">
            <w:pPr>
              <w:spacing w:line="240" w:lineRule="atLeast"/>
              <w:rPr>
                <w:rFonts w:asciiTheme="minorEastAsia" w:hAnsiTheme="minorEastAsia" w:cs="Times New Roman"/>
                <w:b/>
                <w:sz w:val="24"/>
              </w:rPr>
            </w:pPr>
          </w:p>
          <w:p w14:paraId="1E1FF941" w14:textId="77777777" w:rsidR="00D12471" w:rsidRDefault="00D12471">
            <w:pPr>
              <w:spacing w:line="240" w:lineRule="atLeast"/>
              <w:rPr>
                <w:rFonts w:asciiTheme="minorEastAsia" w:hAnsiTheme="minorEastAsia" w:cs="Times New Roman"/>
                <w:b/>
                <w:sz w:val="24"/>
              </w:rPr>
            </w:pPr>
          </w:p>
          <w:p w14:paraId="4BA9E677" w14:textId="77777777" w:rsidR="00D12471" w:rsidRDefault="00D12471">
            <w:pPr>
              <w:spacing w:line="240" w:lineRule="atLeast"/>
              <w:rPr>
                <w:rFonts w:asciiTheme="minorEastAsia" w:hAnsiTheme="minorEastAsia" w:cs="Times New Roman"/>
                <w:b/>
                <w:sz w:val="24"/>
              </w:rPr>
            </w:pPr>
          </w:p>
        </w:tc>
      </w:tr>
      <w:tr w:rsidR="00D12471" w14:paraId="4DFE5B27" w14:textId="77777777">
        <w:tc>
          <w:tcPr>
            <w:tcW w:w="8522" w:type="dxa"/>
            <w:gridSpan w:val="6"/>
            <w:tcBorders>
              <w:top w:val="single" w:sz="4" w:space="0" w:color="auto"/>
              <w:bottom w:val="single" w:sz="4" w:space="0" w:color="auto"/>
            </w:tcBorders>
            <w:vAlign w:val="center"/>
          </w:tcPr>
          <w:p w14:paraId="72A24162" w14:textId="77777777" w:rsidR="00D12471" w:rsidRDefault="001C4C61">
            <w:pPr>
              <w:spacing w:line="240" w:lineRule="atLeast"/>
              <w:rPr>
                <w:rFonts w:asciiTheme="minorEastAsia" w:hAnsiTheme="minorEastAsia" w:cs="Times New Roman"/>
                <w:b/>
                <w:sz w:val="24"/>
              </w:rPr>
            </w:pPr>
            <w:r>
              <w:rPr>
                <w:rFonts w:asciiTheme="minorEastAsia" w:hAnsiTheme="minorEastAsia" w:cs="Times New Roman" w:hint="eastAsia"/>
                <w:b/>
                <w:sz w:val="24"/>
              </w:rPr>
              <w:t>处理建议：</w:t>
            </w:r>
          </w:p>
          <w:p w14:paraId="55B34310" w14:textId="77777777" w:rsidR="00D12471" w:rsidRDefault="00D12471">
            <w:pPr>
              <w:spacing w:line="240" w:lineRule="atLeast"/>
              <w:rPr>
                <w:rFonts w:asciiTheme="minorEastAsia" w:hAnsiTheme="minorEastAsia" w:cs="Times New Roman"/>
                <w:b/>
                <w:sz w:val="24"/>
              </w:rPr>
            </w:pPr>
          </w:p>
          <w:p w14:paraId="59209D65" w14:textId="77777777" w:rsidR="00D12471" w:rsidRDefault="00D12471">
            <w:pPr>
              <w:spacing w:line="240" w:lineRule="atLeast"/>
              <w:rPr>
                <w:rFonts w:asciiTheme="minorEastAsia" w:hAnsiTheme="minorEastAsia" w:cs="Times New Roman"/>
                <w:b/>
                <w:sz w:val="24"/>
              </w:rPr>
            </w:pPr>
          </w:p>
          <w:p w14:paraId="53430AB3" w14:textId="77777777" w:rsidR="00D12471" w:rsidRDefault="00D12471">
            <w:pPr>
              <w:spacing w:line="240" w:lineRule="atLeast"/>
              <w:rPr>
                <w:rFonts w:asciiTheme="minorEastAsia" w:hAnsiTheme="minorEastAsia" w:cs="Times New Roman"/>
                <w:b/>
                <w:sz w:val="24"/>
              </w:rPr>
            </w:pPr>
          </w:p>
        </w:tc>
      </w:tr>
      <w:tr w:rsidR="00D12471" w14:paraId="0F9F9731" w14:textId="77777777">
        <w:tc>
          <w:tcPr>
            <w:tcW w:w="8522" w:type="dxa"/>
            <w:gridSpan w:val="6"/>
            <w:tcBorders>
              <w:top w:val="single" w:sz="4" w:space="0" w:color="auto"/>
            </w:tcBorders>
            <w:vAlign w:val="center"/>
          </w:tcPr>
          <w:p w14:paraId="31FBD71D" w14:textId="77777777" w:rsidR="00D12471" w:rsidRDefault="001C4C61">
            <w:pPr>
              <w:spacing w:line="240" w:lineRule="atLeast"/>
              <w:rPr>
                <w:rFonts w:asciiTheme="minorEastAsia" w:hAnsiTheme="minorEastAsia" w:cs="Times New Roman"/>
                <w:b/>
                <w:sz w:val="24"/>
              </w:rPr>
            </w:pPr>
            <w:r>
              <w:rPr>
                <w:rFonts w:asciiTheme="minorEastAsia" w:hAnsiTheme="minorEastAsia" w:cs="Times New Roman" w:hint="eastAsia"/>
                <w:b/>
                <w:sz w:val="24"/>
              </w:rPr>
              <w:t>是否及时整改</w:t>
            </w:r>
          </w:p>
          <w:p w14:paraId="25783540" w14:textId="77777777" w:rsidR="00D12471" w:rsidRDefault="00D12471">
            <w:pPr>
              <w:spacing w:line="240" w:lineRule="atLeast"/>
              <w:rPr>
                <w:rFonts w:asciiTheme="minorEastAsia" w:hAnsiTheme="minorEastAsia" w:cs="Times New Roman"/>
                <w:b/>
                <w:sz w:val="24"/>
              </w:rPr>
            </w:pPr>
          </w:p>
        </w:tc>
      </w:tr>
    </w:tbl>
    <w:p w14:paraId="7877FC74" w14:textId="77777777" w:rsidR="00D12471" w:rsidRDefault="00D12471">
      <w:pPr>
        <w:rPr>
          <w:rFonts w:ascii="楷体" w:eastAsia="楷体" w:hAnsi="楷体" w:cs="楷体"/>
          <w:b/>
          <w:sz w:val="72"/>
        </w:rPr>
        <w:sectPr w:rsidR="00D12471">
          <w:headerReference w:type="default" r:id="rId9"/>
          <w:pgSz w:w="11906" w:h="16838"/>
          <w:pgMar w:top="1440" w:right="1800" w:bottom="1440" w:left="1800" w:header="851" w:footer="992" w:gutter="0"/>
          <w:cols w:space="425"/>
          <w:titlePg/>
          <w:docGrid w:type="lines" w:linePitch="312"/>
        </w:sectPr>
      </w:pPr>
    </w:p>
    <w:p w14:paraId="2E1CDD30" w14:textId="77777777" w:rsidR="00D12471" w:rsidRPr="000356FB" w:rsidRDefault="00D12471">
      <w:pPr>
        <w:spacing w:line="360" w:lineRule="auto"/>
        <w:ind w:right="1120"/>
        <w:rPr>
          <w:rFonts w:ascii="楷体" w:eastAsia="楷体" w:hAnsi="楷体" w:cs="仿宋"/>
          <w:color w:val="000000" w:themeColor="text1"/>
          <w:sz w:val="28"/>
          <w:szCs w:val="28"/>
        </w:rPr>
      </w:pPr>
    </w:p>
    <w:sectPr w:rsidR="00D12471" w:rsidRPr="000356F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C9E54" w14:textId="77777777" w:rsidR="00C674DE" w:rsidRDefault="00C674DE">
      <w:r>
        <w:separator/>
      </w:r>
    </w:p>
  </w:endnote>
  <w:endnote w:type="continuationSeparator" w:id="0">
    <w:p w14:paraId="39EB402E" w14:textId="77777777" w:rsidR="00C674DE" w:rsidRDefault="00C6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B12B" w14:textId="77777777" w:rsidR="00D12471" w:rsidRDefault="001C4C61">
    <w:pPr>
      <w:pStyle w:val="a4"/>
    </w:pPr>
    <w:r>
      <w:rPr>
        <w:noProof/>
      </w:rPr>
      <mc:AlternateContent>
        <mc:Choice Requires="wps">
          <w:drawing>
            <wp:anchor distT="0" distB="0" distL="114300" distR="114300" simplePos="0" relativeHeight="251659264" behindDoc="0" locked="0" layoutInCell="1" allowOverlap="1" wp14:anchorId="7E51B48D" wp14:editId="1F888D85">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54A9EA60" w14:textId="77777777" w:rsidR="00D12471" w:rsidRDefault="001C4C61">
                          <w:pPr>
                            <w:pStyle w:val="a4"/>
                          </w:pPr>
                          <w:r>
                            <w:fldChar w:fldCharType="begin"/>
                          </w:r>
                          <w:r>
                            <w:instrText xml:space="preserve"> PAGE  \* MERGEFORMAT </w:instrText>
                          </w:r>
                          <w:r>
                            <w:fldChar w:fldCharType="separate"/>
                          </w:r>
                          <w:r w:rsidR="00451297">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" filled="f" stroked="f" strokeweight=".5pt">
              <v:textbox style="mso-fit-shape-to-text:t" inset="0,0,0,0">
                <w:txbxContent>
                  <w:p w14:paraId="54A9EA60" w14:textId="77777777" w:rsidR="00D12471" w:rsidRDefault="001C4C61">
                    <w:pPr>
                      <w:pStyle w:val="a4"/>
                    </w:pPr>
                    <w:r>
                      <w:fldChar w:fldCharType="begin"/>
                    </w:r>
                    <w:r>
                      <w:instrText xml:space="preserve"> PAGE  \* MERGEFORMAT </w:instrText>
                    </w:r>
                    <w:r>
                      <w:fldChar w:fldCharType="separate"/>
                    </w:r>
                    <w:r w:rsidR="00451297">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53529" w14:textId="77777777" w:rsidR="00C674DE" w:rsidRDefault="00C674DE">
      <w:r>
        <w:separator/>
      </w:r>
    </w:p>
  </w:footnote>
  <w:footnote w:type="continuationSeparator" w:id="0">
    <w:p w14:paraId="21C45E62" w14:textId="77777777" w:rsidR="00C674DE" w:rsidRDefault="00C6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3AC26" w14:textId="77777777" w:rsidR="00D12471" w:rsidRDefault="001C4C61">
    <w:pPr>
      <w:pStyle w:val="a5"/>
      <w:pBdr>
        <w:bottom w:val="single" w:sz="4" w:space="1" w:color="auto"/>
      </w:pBdr>
      <w:jc w:val="right"/>
      <w:rPr>
        <w:rFonts w:ascii="楷体" w:eastAsia="楷体" w:hAnsi="楷体" w:cs="楷体"/>
        <w:b/>
        <w:bCs/>
        <w:sz w:val="21"/>
        <w:szCs w:val="32"/>
      </w:rPr>
    </w:pPr>
    <w:r>
      <w:rPr>
        <w:rFonts w:ascii="楷体" w:eastAsia="楷体" w:hAnsi="楷体" w:cs="楷体" w:hint="eastAsia"/>
        <w:b/>
        <w:bCs/>
        <w:sz w:val="21"/>
        <w:szCs w:val="32"/>
      </w:rPr>
      <w:t>普通小学白银路分校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F6C66"/>
    <w:multiLevelType w:val="singleLevel"/>
    <w:tmpl w:val="BFEF6C66"/>
    <w:lvl w:ilvl="0">
      <w:start w:val="5"/>
      <w:numFmt w:val="chineseCounting"/>
      <w:suff w:val="nothing"/>
      <w:lvlText w:val="%1、"/>
      <w:lvlJc w:val="left"/>
      <w:rPr>
        <w:rFonts w:hint="eastAsia"/>
      </w:rPr>
    </w:lvl>
  </w:abstractNum>
  <w:abstractNum w:abstractNumId="1">
    <w:nsid w:val="DFE5F878"/>
    <w:multiLevelType w:val="singleLevel"/>
    <w:tmpl w:val="DFE5F878"/>
    <w:lvl w:ilvl="0">
      <w:start w:val="1"/>
      <w:numFmt w:val="decimal"/>
      <w:lvlText w:val="%1."/>
      <w:lvlJc w:val="left"/>
      <w:pPr>
        <w:tabs>
          <w:tab w:val="left" w:pos="312"/>
        </w:tabs>
      </w:pPr>
    </w:lvl>
  </w:abstractNum>
  <w:abstractNum w:abstractNumId="2">
    <w:nsid w:val="2B62CCA4"/>
    <w:multiLevelType w:val="singleLevel"/>
    <w:tmpl w:val="2B62CCA4"/>
    <w:lvl w:ilvl="0">
      <w:start w:val="1"/>
      <w:numFmt w:val="decimal"/>
      <w:suff w:val="nothing"/>
      <w:lvlText w:val="%1、"/>
      <w:lvlJc w:val="left"/>
    </w:lvl>
  </w:abstractNum>
  <w:abstractNum w:abstractNumId="3">
    <w:nsid w:val="42DEB51D"/>
    <w:multiLevelType w:val="singleLevel"/>
    <w:tmpl w:val="42DEB51D"/>
    <w:lvl w:ilvl="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2B"/>
    <w:rsid w:val="DFFFA30C"/>
    <w:rsid w:val="F3CCE56B"/>
    <w:rsid w:val="000356FB"/>
    <w:rsid w:val="000D0D84"/>
    <w:rsid w:val="000D240D"/>
    <w:rsid w:val="000D7FE5"/>
    <w:rsid w:val="001420BF"/>
    <w:rsid w:val="00142E12"/>
    <w:rsid w:val="001A2C3B"/>
    <w:rsid w:val="001B2BD1"/>
    <w:rsid w:val="001C4C61"/>
    <w:rsid w:val="001D76F5"/>
    <w:rsid w:val="00224899"/>
    <w:rsid w:val="00245A6A"/>
    <w:rsid w:val="002C6CB7"/>
    <w:rsid w:val="002E70FD"/>
    <w:rsid w:val="002E7971"/>
    <w:rsid w:val="003878C6"/>
    <w:rsid w:val="003E7BA6"/>
    <w:rsid w:val="0044054D"/>
    <w:rsid w:val="00451297"/>
    <w:rsid w:val="004E192C"/>
    <w:rsid w:val="00516CCF"/>
    <w:rsid w:val="00551DD5"/>
    <w:rsid w:val="005A4B97"/>
    <w:rsid w:val="00600354"/>
    <w:rsid w:val="00633DAD"/>
    <w:rsid w:val="006B1F5E"/>
    <w:rsid w:val="00733424"/>
    <w:rsid w:val="00757056"/>
    <w:rsid w:val="007723E9"/>
    <w:rsid w:val="007C7892"/>
    <w:rsid w:val="00807FB2"/>
    <w:rsid w:val="0084313C"/>
    <w:rsid w:val="008D5A43"/>
    <w:rsid w:val="00960D0B"/>
    <w:rsid w:val="0096794D"/>
    <w:rsid w:val="009A55B8"/>
    <w:rsid w:val="00A95CDB"/>
    <w:rsid w:val="00AC5588"/>
    <w:rsid w:val="00AC622B"/>
    <w:rsid w:val="00AD4451"/>
    <w:rsid w:val="00B17EDB"/>
    <w:rsid w:val="00B84977"/>
    <w:rsid w:val="00BC4D09"/>
    <w:rsid w:val="00BE1E9E"/>
    <w:rsid w:val="00C32B6A"/>
    <w:rsid w:val="00C674DE"/>
    <w:rsid w:val="00CF2C74"/>
    <w:rsid w:val="00D0746B"/>
    <w:rsid w:val="00D12471"/>
    <w:rsid w:val="00D625F6"/>
    <w:rsid w:val="00D92C9C"/>
    <w:rsid w:val="00D970BD"/>
    <w:rsid w:val="00DA0E56"/>
    <w:rsid w:val="00DE0050"/>
    <w:rsid w:val="00EB0890"/>
    <w:rsid w:val="00F00F23"/>
    <w:rsid w:val="00F147CE"/>
    <w:rsid w:val="00F94275"/>
    <w:rsid w:val="00F96F1C"/>
    <w:rsid w:val="00FB7016"/>
    <w:rsid w:val="00FB721E"/>
    <w:rsid w:val="00FB7EE7"/>
    <w:rsid w:val="00FD0A02"/>
    <w:rsid w:val="01305419"/>
    <w:rsid w:val="015540A1"/>
    <w:rsid w:val="039113BF"/>
    <w:rsid w:val="05637D45"/>
    <w:rsid w:val="073FD6D4"/>
    <w:rsid w:val="089B33D9"/>
    <w:rsid w:val="0A884DB1"/>
    <w:rsid w:val="0B1D1CA8"/>
    <w:rsid w:val="0CC563B2"/>
    <w:rsid w:val="0D2E37C3"/>
    <w:rsid w:val="0F5C569B"/>
    <w:rsid w:val="135D6F75"/>
    <w:rsid w:val="1B701C8B"/>
    <w:rsid w:val="1CC17664"/>
    <w:rsid w:val="1CE10978"/>
    <w:rsid w:val="1DA35483"/>
    <w:rsid w:val="24FC440B"/>
    <w:rsid w:val="28E80880"/>
    <w:rsid w:val="293A40CC"/>
    <w:rsid w:val="2BD42007"/>
    <w:rsid w:val="2E997EC5"/>
    <w:rsid w:val="33A9773C"/>
    <w:rsid w:val="390A59BB"/>
    <w:rsid w:val="3AD92916"/>
    <w:rsid w:val="3DE01861"/>
    <w:rsid w:val="3E991612"/>
    <w:rsid w:val="451740A0"/>
    <w:rsid w:val="464E6786"/>
    <w:rsid w:val="4B30438D"/>
    <w:rsid w:val="505E67B0"/>
    <w:rsid w:val="51D856E3"/>
    <w:rsid w:val="54E4344E"/>
    <w:rsid w:val="597862E3"/>
    <w:rsid w:val="5B047C4A"/>
    <w:rsid w:val="5B1C6D4B"/>
    <w:rsid w:val="5C3C1F72"/>
    <w:rsid w:val="5C983194"/>
    <w:rsid w:val="5EDA275B"/>
    <w:rsid w:val="5FC54E33"/>
    <w:rsid w:val="605C1823"/>
    <w:rsid w:val="633E3EFF"/>
    <w:rsid w:val="67212435"/>
    <w:rsid w:val="69260E67"/>
    <w:rsid w:val="6A516363"/>
    <w:rsid w:val="6B5350A5"/>
    <w:rsid w:val="6CEA544B"/>
    <w:rsid w:val="6D8270DB"/>
    <w:rsid w:val="6EFE5FBD"/>
    <w:rsid w:val="72D80F87"/>
    <w:rsid w:val="730C1639"/>
    <w:rsid w:val="768A790F"/>
    <w:rsid w:val="76A37448"/>
    <w:rsid w:val="76D04553"/>
    <w:rsid w:val="7A82586F"/>
    <w:rsid w:val="7B7A5331"/>
    <w:rsid w:val="7D0E5BA1"/>
    <w:rsid w:val="7DEF4E10"/>
    <w:rsid w:val="7E0E7D1B"/>
    <w:rsid w:val="7FFF4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96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20" w:lineRule="exact"/>
      <w:jc w:val="center"/>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uiPriority w:val="99"/>
    <w:qFormat/>
    <w:pPr>
      <w:tabs>
        <w:tab w:val="center" w:pos="4153"/>
        <w:tab w:val="right" w:pos="8306"/>
      </w:tabs>
      <w:snapToGrid w:val="0"/>
    </w:pPr>
    <w:rPr>
      <w:rFonts w:ascii="Calibri" w:eastAsia="宋体" w:hAnsi="Calibri" w:cs="Times New Roman"/>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unhideWhenUsed/>
    <w:qFormat/>
    <w:rPr>
      <w:rFonts w:ascii="等线" w:eastAsia="Times New Roman" w:hAnsi="等线"/>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Char">
    <w:name w:val="页眉 Char"/>
    <w:basedOn w:val="a0"/>
    <w:link w:val="a5"/>
    <w:uiPriority w:val="99"/>
    <w:rPr>
      <w:rFonts w:ascii="Calibri" w:eastAsia="宋体" w:hAnsi="Calibri" w:cs="Arial" w:hint="default"/>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20" w:lineRule="exact"/>
      <w:jc w:val="center"/>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uiPriority w:val="99"/>
    <w:qFormat/>
    <w:pPr>
      <w:tabs>
        <w:tab w:val="center" w:pos="4153"/>
        <w:tab w:val="right" w:pos="8306"/>
      </w:tabs>
      <w:snapToGrid w:val="0"/>
    </w:pPr>
    <w:rPr>
      <w:rFonts w:ascii="Calibri" w:eastAsia="宋体" w:hAnsi="Calibri" w:cs="Times New Roman"/>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unhideWhenUsed/>
    <w:qFormat/>
    <w:rPr>
      <w:rFonts w:ascii="等线" w:eastAsia="Times New Roman" w:hAnsi="等线"/>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Char">
    <w:name w:val="页眉 Char"/>
    <w:basedOn w:val="a0"/>
    <w:link w:val="a5"/>
    <w:uiPriority w:val="99"/>
    <w:rPr>
      <w:rFonts w:ascii="Calibri" w:eastAsia="宋体" w:hAnsi="Calibri" w:cs="Arial" w:hint="default"/>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zxalisa</cp:lastModifiedBy>
  <cp:revision>3</cp:revision>
  <cp:lastPrinted>2021-05-28T13:27:00Z</cp:lastPrinted>
  <dcterms:created xsi:type="dcterms:W3CDTF">2021-06-21T00:18:00Z</dcterms:created>
  <dcterms:modified xsi:type="dcterms:W3CDTF">2021-09-14T04:43:00Z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C5CB1A03D9C24A44B08C7250A07D9F28</vt:lpwstr>
  </property>
</Properties>
</file>